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5F" w:rsidRPr="009C4A5F" w:rsidRDefault="000C2297" w:rsidP="001F0CD6">
      <w:pPr>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平成</w:t>
      </w:r>
      <w:r w:rsidR="006D019D">
        <w:rPr>
          <w:rFonts w:ascii="ＭＳ ゴシック" w:eastAsia="ＭＳ ゴシック" w:hAnsi="ＭＳ ゴシック" w:cs="ＭＳ ゴシック" w:hint="eastAsia"/>
          <w:sz w:val="24"/>
          <w:szCs w:val="24"/>
        </w:rPr>
        <w:t>29</w:t>
      </w:r>
      <w:r>
        <w:rPr>
          <w:rFonts w:ascii="ＭＳ ゴシック" w:eastAsia="ＭＳ ゴシック" w:hAnsi="ＭＳ ゴシック" w:cs="ＭＳ ゴシック" w:hint="eastAsia"/>
          <w:sz w:val="24"/>
          <w:szCs w:val="24"/>
        </w:rPr>
        <w:t>年度</w:t>
      </w:r>
      <w:r w:rsidR="00184DCF">
        <w:rPr>
          <w:rFonts w:ascii="ＭＳ ゴシック" w:eastAsia="ＭＳ ゴシック" w:hAnsi="ＭＳ ゴシック" w:cs="ＭＳ ゴシック" w:hint="eastAsia"/>
          <w:sz w:val="24"/>
          <w:szCs w:val="24"/>
        </w:rPr>
        <w:t xml:space="preserve">広島県生涯学習研究実践交流会　</w:t>
      </w:r>
      <w:r w:rsidR="009C4A5F" w:rsidRPr="009C4A5F">
        <w:rPr>
          <w:rFonts w:ascii="ＭＳ ゴシック" w:eastAsia="ＭＳ ゴシック" w:hAnsi="ＭＳ ゴシック" w:cs="ＭＳ ゴシック" w:hint="eastAsia"/>
          <w:sz w:val="24"/>
          <w:szCs w:val="24"/>
        </w:rPr>
        <w:t>アンケート集計</w:t>
      </w:r>
    </w:p>
    <w:p w:rsidR="00CF7067" w:rsidRPr="007226D6" w:rsidRDefault="009C125A" w:rsidP="001F0CD6">
      <w:pPr>
        <w:ind w:firstLineChars="100" w:firstLine="210"/>
        <w:rPr>
          <w:rFonts w:ascii="ＭＳ ゴシック" w:eastAsia="ＭＳ ゴシック" w:hAnsi="ＭＳ ゴシック" w:cs="Times New Roman"/>
        </w:rPr>
      </w:pPr>
      <w:r w:rsidRPr="007226D6">
        <w:rPr>
          <w:rFonts w:ascii="ＭＳ ゴシック" w:eastAsia="ＭＳ ゴシック" w:hAnsi="ＭＳ ゴシック" w:cs="ＭＳ ゴシック" w:hint="eastAsia"/>
        </w:rPr>
        <w:t>＜質問内容＞</w:t>
      </w:r>
    </w:p>
    <w:p w:rsidR="007B7192" w:rsidRDefault="009C125A" w:rsidP="007B7192">
      <w:pPr>
        <w:rPr>
          <w:rFonts w:ascii="ＭＳ ゴシック" w:eastAsia="ＭＳ ゴシック" w:hAnsi="ＭＳ ゴシック"/>
        </w:rPr>
      </w:pPr>
      <w:r w:rsidRPr="007226D6">
        <w:rPr>
          <w:rFonts w:ascii="ＭＳ ゴシック" w:eastAsia="ＭＳ ゴシック" w:hAnsi="ＭＳ ゴシック" w:cs="ＭＳ ゴシック" w:hint="eastAsia"/>
        </w:rPr>
        <w:t xml:space="preserve">　</w:t>
      </w:r>
      <w:r w:rsidR="009C4A5F">
        <w:rPr>
          <w:rFonts w:ascii="ＭＳ ゴシック" w:eastAsia="ＭＳ ゴシック" w:hAnsi="ＭＳ ゴシック" w:cs="ＭＳ ゴシック" w:hint="eastAsia"/>
        </w:rPr>
        <w:t xml:space="preserve">　</w:t>
      </w:r>
      <w:r w:rsidRPr="007226D6">
        <w:rPr>
          <w:rFonts w:ascii="ＭＳ ゴシック" w:eastAsia="ＭＳ ゴシック" w:hAnsi="ＭＳ ゴシック" w:cs="ＭＳ ゴシック" w:hint="eastAsia"/>
        </w:rPr>
        <w:t xml:space="preserve">　</w:t>
      </w:r>
      <w:r w:rsidR="001F0CD6">
        <w:rPr>
          <w:rFonts w:ascii="ＭＳ ゴシック" w:eastAsia="ＭＳ ゴシック" w:hAnsi="ＭＳ ゴシック" w:cs="ＭＳ ゴシック" w:hint="eastAsia"/>
        </w:rPr>
        <w:t xml:space="preserve">　</w:t>
      </w:r>
      <w:r w:rsidR="003F0FCD">
        <w:rPr>
          <w:rFonts w:ascii="ＭＳ ゴシック" w:eastAsia="ＭＳ ゴシック" w:hAnsi="ＭＳ ゴシック" w:cs="ＭＳ ゴシック" w:hint="eastAsia"/>
        </w:rPr>
        <w:t xml:space="preserve">　　　</w:t>
      </w:r>
      <w:r w:rsidRPr="007226D6">
        <w:rPr>
          <w:rFonts w:ascii="ＭＳ ゴシック" w:eastAsia="ＭＳ ゴシック" w:hAnsi="ＭＳ ゴシック" w:cs="ＭＳ ゴシック" w:hint="eastAsia"/>
        </w:rPr>
        <w:t xml:space="preserve">　</w:t>
      </w:r>
      <w:r w:rsidR="006D019D">
        <w:rPr>
          <w:rFonts w:ascii="ＭＳ ゴシック" w:eastAsia="ＭＳ ゴシック" w:hAnsi="ＭＳ ゴシック" w:cs="ＭＳ ゴシック" w:hint="eastAsia"/>
        </w:rPr>
        <w:t>研修全体</w:t>
      </w:r>
      <w:r w:rsidRPr="007226D6">
        <w:rPr>
          <w:rFonts w:ascii="ＭＳ ゴシック" w:eastAsia="ＭＳ ゴシック" w:hAnsi="ＭＳ ゴシック" w:cs="ＭＳ ゴシック" w:hint="eastAsia"/>
        </w:rPr>
        <w:t>：</w:t>
      </w:r>
      <w:r w:rsidR="007B7192">
        <w:rPr>
          <w:rFonts w:ascii="ＭＳ ゴシック" w:eastAsia="ＭＳ ゴシック" w:hAnsi="ＭＳ ゴシック" w:hint="eastAsia"/>
        </w:rPr>
        <w:t>本交流会の日程や内容はいかがでしたか。</w:t>
      </w:r>
    </w:p>
    <w:p w:rsidR="003E5E68" w:rsidRDefault="009C125A">
      <w:pPr>
        <w:rPr>
          <w:rFonts w:ascii="ＭＳ ゴシック" w:eastAsia="ＭＳ ゴシック" w:hAnsi="ＭＳ ゴシック" w:cs="ＭＳ ゴシック"/>
        </w:rPr>
      </w:pPr>
      <w:r w:rsidRPr="007226D6">
        <w:rPr>
          <w:rFonts w:ascii="ＭＳ ゴシック" w:eastAsia="ＭＳ ゴシック" w:hAnsi="ＭＳ ゴシック" w:cs="ＭＳ ゴシック" w:hint="eastAsia"/>
        </w:rPr>
        <w:t xml:space="preserve">　　</w:t>
      </w:r>
      <w:r w:rsidR="009C4A5F">
        <w:rPr>
          <w:rFonts w:ascii="ＭＳ ゴシック" w:eastAsia="ＭＳ ゴシック" w:hAnsi="ＭＳ ゴシック" w:cs="ＭＳ ゴシック" w:hint="eastAsia"/>
        </w:rPr>
        <w:t xml:space="preserve">　</w:t>
      </w:r>
      <w:r w:rsidR="001F0CD6">
        <w:rPr>
          <w:rFonts w:ascii="ＭＳ ゴシック" w:eastAsia="ＭＳ ゴシック" w:hAnsi="ＭＳ ゴシック" w:cs="ＭＳ ゴシック" w:hint="eastAsia"/>
        </w:rPr>
        <w:t xml:space="preserve">　</w:t>
      </w:r>
      <w:r w:rsidRPr="007226D6">
        <w:rPr>
          <w:rFonts w:ascii="ＭＳ ゴシック" w:eastAsia="ＭＳ ゴシック" w:hAnsi="ＭＳ ゴシック" w:cs="ＭＳ ゴシック" w:hint="eastAsia"/>
        </w:rPr>
        <w:t xml:space="preserve">　</w:t>
      </w:r>
      <w:r w:rsidR="003F0FCD">
        <w:rPr>
          <w:rFonts w:ascii="ＭＳ ゴシック" w:eastAsia="ＭＳ ゴシック" w:hAnsi="ＭＳ ゴシック" w:cs="ＭＳ ゴシック" w:hint="eastAsia"/>
        </w:rPr>
        <w:t xml:space="preserve">　　　</w:t>
      </w:r>
      <w:r w:rsidR="006D019D">
        <w:rPr>
          <w:rFonts w:ascii="ＭＳ ゴシック" w:eastAsia="ＭＳ ゴシック" w:hAnsi="ＭＳ ゴシック" w:cs="ＭＳ ゴシック" w:hint="eastAsia"/>
        </w:rPr>
        <w:t xml:space="preserve">　　　ア</w:t>
      </w:r>
      <w:r w:rsidRPr="007226D6">
        <w:rPr>
          <w:rFonts w:ascii="ＭＳ ゴシック" w:eastAsia="ＭＳ ゴシック" w:hAnsi="ＭＳ ゴシック" w:cs="ＭＳ ゴシック" w:hint="eastAsia"/>
        </w:rPr>
        <w:t>：</w:t>
      </w:r>
      <w:r w:rsidR="007B7192">
        <w:rPr>
          <w:rFonts w:ascii="ＭＳ ゴシック" w:eastAsia="ＭＳ ゴシック" w:hAnsi="ＭＳ ゴシック" w:hint="eastAsia"/>
          <w:sz w:val="22"/>
          <w:szCs w:val="22"/>
        </w:rPr>
        <w:t>分科会における発表や意見交流</w:t>
      </w:r>
      <w:r w:rsidR="007B7192" w:rsidRPr="00AF6783">
        <w:rPr>
          <w:rFonts w:ascii="ＭＳ ゴシック" w:eastAsia="ＭＳ ゴシック" w:hAnsi="ＭＳ ゴシック" w:hint="eastAsia"/>
          <w:sz w:val="22"/>
          <w:szCs w:val="22"/>
        </w:rPr>
        <w:t>は，今後の取組や活動の参考になりましたか。</w:t>
      </w:r>
    </w:p>
    <w:p w:rsidR="006D019D" w:rsidRPr="007B7192" w:rsidRDefault="006D019D" w:rsidP="007B7192">
      <w:pPr>
        <w:ind w:left="42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イ</w:t>
      </w:r>
      <w:r w:rsidR="007B7192">
        <w:rPr>
          <w:rFonts w:ascii="ＭＳ ゴシック" w:eastAsia="ＭＳ ゴシック" w:hAnsi="ＭＳ ゴシック" w:cs="ＭＳ ゴシック" w:hint="eastAsia"/>
        </w:rPr>
        <w:t>：</w:t>
      </w:r>
      <w:r w:rsidR="007B7192" w:rsidRPr="00440475">
        <w:rPr>
          <w:rFonts w:ascii="ＭＳ ゴシック" w:eastAsia="ＭＳ ゴシック" w:hAnsi="ＭＳ ゴシック" w:hint="eastAsia"/>
          <w:sz w:val="22"/>
          <w:szCs w:val="22"/>
        </w:rPr>
        <w:t>本交流会において，様々な人と話し</w:t>
      </w:r>
      <w:r w:rsidR="007B7192">
        <w:rPr>
          <w:rFonts w:ascii="ＭＳ ゴシック" w:eastAsia="ＭＳ ゴシック" w:hAnsi="ＭＳ ゴシック" w:hint="eastAsia"/>
          <w:sz w:val="22"/>
          <w:szCs w:val="22"/>
        </w:rPr>
        <w:t>，</w:t>
      </w:r>
      <w:r w:rsidR="007B7192" w:rsidRPr="00440475">
        <w:rPr>
          <w:rFonts w:ascii="ＭＳ ゴシック" w:eastAsia="ＭＳ ゴシック" w:hAnsi="ＭＳ ゴシック" w:hint="eastAsia"/>
          <w:sz w:val="22"/>
          <w:szCs w:val="22"/>
        </w:rPr>
        <w:t>交流が広が</w:t>
      </w:r>
      <w:r w:rsidR="007B7192">
        <w:rPr>
          <w:rFonts w:ascii="ＭＳ ゴシック" w:eastAsia="ＭＳ ゴシック" w:hAnsi="ＭＳ ゴシック" w:hint="eastAsia"/>
          <w:sz w:val="22"/>
          <w:szCs w:val="22"/>
        </w:rPr>
        <w:t>り</w:t>
      </w:r>
      <w:r w:rsidR="007B7192" w:rsidRPr="00440475">
        <w:rPr>
          <w:rFonts w:ascii="ＭＳ ゴシック" w:eastAsia="ＭＳ ゴシック" w:hAnsi="ＭＳ ゴシック" w:hint="eastAsia"/>
          <w:sz w:val="22"/>
          <w:szCs w:val="22"/>
        </w:rPr>
        <w:t>ましたか。</w:t>
      </w:r>
    </w:p>
    <w:p w:rsidR="007B7192" w:rsidRDefault="009C125A" w:rsidP="007B7192">
      <w:pPr>
        <w:ind w:left="2730" w:hangingChars="1300" w:hanging="2730"/>
        <w:rPr>
          <w:rFonts w:ascii="ＭＳ ゴシック" w:eastAsia="ＭＳ ゴシック" w:hAnsi="ＭＳ ゴシック"/>
        </w:rPr>
      </w:pPr>
      <w:r w:rsidRPr="007226D6">
        <w:rPr>
          <w:rFonts w:ascii="ＭＳ ゴシック" w:eastAsia="ＭＳ ゴシック" w:hAnsi="ＭＳ ゴシック" w:cs="ＭＳ ゴシック" w:hint="eastAsia"/>
        </w:rPr>
        <w:t xml:space="preserve">　　　</w:t>
      </w:r>
      <w:r w:rsidR="001F0CD6">
        <w:rPr>
          <w:rFonts w:ascii="ＭＳ ゴシック" w:eastAsia="ＭＳ ゴシック" w:hAnsi="ＭＳ ゴシック" w:cs="ＭＳ ゴシック" w:hint="eastAsia"/>
        </w:rPr>
        <w:t xml:space="preserve">　</w:t>
      </w:r>
      <w:r w:rsidR="003F0FCD">
        <w:rPr>
          <w:rFonts w:ascii="ＭＳ ゴシック" w:eastAsia="ＭＳ ゴシック" w:hAnsi="ＭＳ ゴシック" w:cs="ＭＳ ゴシック" w:hint="eastAsia"/>
        </w:rPr>
        <w:t xml:space="preserve">　　　</w:t>
      </w:r>
      <w:r w:rsidR="009C4A5F">
        <w:rPr>
          <w:rFonts w:ascii="ＭＳ ゴシック" w:eastAsia="ＭＳ ゴシック" w:hAnsi="ＭＳ ゴシック" w:cs="ＭＳ ゴシック" w:hint="eastAsia"/>
        </w:rPr>
        <w:t xml:space="preserve">　</w:t>
      </w:r>
      <w:r w:rsidR="006D019D">
        <w:rPr>
          <w:rFonts w:ascii="ＭＳ ゴシック" w:eastAsia="ＭＳ ゴシック" w:hAnsi="ＭＳ ゴシック" w:cs="ＭＳ ゴシック" w:hint="eastAsia"/>
        </w:rPr>
        <w:t xml:space="preserve">　　　ウ</w:t>
      </w:r>
      <w:r w:rsidRPr="007226D6">
        <w:rPr>
          <w:rFonts w:ascii="ＭＳ ゴシック" w:eastAsia="ＭＳ ゴシック" w:hAnsi="ＭＳ ゴシック" w:cs="ＭＳ ゴシック" w:hint="eastAsia"/>
        </w:rPr>
        <w:t>：</w:t>
      </w:r>
      <w:r w:rsidR="007B7192" w:rsidRPr="00BE4914">
        <w:rPr>
          <w:rFonts w:ascii="ＭＳ ゴシック" w:eastAsia="ＭＳ ゴシック" w:hAnsi="ＭＳ ゴシック" w:hint="eastAsia"/>
        </w:rPr>
        <w:t>公民館を「連携推進母体」にした「学校と地域の総合的な活性化」に関する研究成果報告会</w:t>
      </w:r>
      <w:r w:rsidR="007B7192">
        <w:rPr>
          <w:rFonts w:ascii="ＭＳ ゴシック" w:eastAsia="ＭＳ ゴシック" w:hAnsi="ＭＳ ゴシック" w:hint="eastAsia"/>
        </w:rPr>
        <w:t>・シンポジウムでは，</w:t>
      </w:r>
    </w:p>
    <w:p w:rsidR="007B7192" w:rsidRDefault="007B7192" w:rsidP="007B7192">
      <w:pPr>
        <w:ind w:leftChars="1300" w:left="2730"/>
        <w:rPr>
          <w:rFonts w:ascii="ＭＳ ゴシック" w:eastAsia="ＭＳ ゴシック" w:hAnsi="ＭＳ ゴシック"/>
        </w:rPr>
      </w:pPr>
      <w:r w:rsidRPr="00BE4914">
        <w:rPr>
          <w:rFonts w:ascii="ＭＳ ゴシック" w:eastAsia="ＭＳ ゴシック" w:hAnsi="ＭＳ ゴシック" w:hint="eastAsia"/>
        </w:rPr>
        <w:t>参考となる新たな発見や気付き</w:t>
      </w:r>
      <w:r>
        <w:rPr>
          <w:rFonts w:ascii="ＭＳ ゴシック" w:eastAsia="ＭＳ ゴシック" w:hAnsi="ＭＳ ゴシック" w:hint="eastAsia"/>
        </w:rPr>
        <w:t>など</w:t>
      </w:r>
      <w:r w:rsidRPr="00BE4914">
        <w:rPr>
          <w:rFonts w:ascii="ＭＳ ゴシック" w:eastAsia="ＭＳ ゴシック" w:hAnsi="ＭＳ ゴシック" w:hint="eastAsia"/>
        </w:rPr>
        <w:t>がありましたか。</w:t>
      </w:r>
    </w:p>
    <w:p w:rsidR="003E5E68" w:rsidRDefault="00925347" w:rsidP="007B7192">
      <w:pPr>
        <w:ind w:left="1050" w:hangingChars="500" w:hanging="1050"/>
        <w:rPr>
          <w:rFonts w:ascii="ＭＳ ゴシック" w:eastAsia="ＭＳ ゴシック" w:hAnsi="ＭＳ ゴシック" w:cs="ＭＳ ゴシック"/>
        </w:rPr>
      </w:pPr>
      <w:r>
        <w:rPr>
          <w:noProof/>
        </w:rPr>
        <w:drawing>
          <wp:anchor distT="0" distB="0" distL="114300" distR="114300" simplePos="0" relativeHeight="251658240" behindDoc="1" locked="0" layoutInCell="1" allowOverlap="1" wp14:anchorId="72A768D9" wp14:editId="1B6E3283">
            <wp:simplePos x="0" y="0"/>
            <wp:positionH relativeFrom="column">
              <wp:posOffset>2540</wp:posOffset>
            </wp:positionH>
            <wp:positionV relativeFrom="paragraph">
              <wp:posOffset>97790</wp:posOffset>
            </wp:positionV>
            <wp:extent cx="9525000" cy="3819525"/>
            <wp:effectExtent l="0" t="0" r="19050" b="952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306D1A" w:rsidRDefault="00306D1A" w:rsidP="00AB28B2">
      <w:pPr>
        <w:ind w:left="1050" w:hangingChars="500" w:hanging="1050"/>
        <w:rPr>
          <w:rFonts w:ascii="ＭＳ ゴシック" w:eastAsia="ＭＳ ゴシック" w:hAnsi="ＭＳ ゴシック" w:cs="ＭＳ ゴシック"/>
        </w:rPr>
      </w:pPr>
    </w:p>
    <w:p w:rsidR="00306D1A" w:rsidRDefault="00306D1A" w:rsidP="00AB28B2">
      <w:pPr>
        <w:ind w:left="1050" w:hangingChars="500" w:hanging="1050"/>
        <w:rPr>
          <w:rFonts w:ascii="ＭＳ ゴシック" w:eastAsia="ＭＳ ゴシック" w:hAnsi="ＭＳ ゴシック" w:cs="Times New Roman"/>
        </w:rPr>
      </w:pPr>
    </w:p>
    <w:p w:rsidR="00416EF6" w:rsidRPr="00015113" w:rsidRDefault="00416EF6" w:rsidP="00015113">
      <w:pPr>
        <w:rPr>
          <w:rFonts w:ascii="ＭＳ ゴシック" w:eastAsia="ＭＳ ゴシック" w:hAnsi="ＭＳ ゴシック" w:cs="ＭＳ ゴシック"/>
        </w:rPr>
      </w:pPr>
    </w:p>
    <w:p w:rsidR="00033685" w:rsidRDefault="00033685">
      <w:pPr>
        <w:rPr>
          <w:rFonts w:cs="Times New Roman"/>
        </w:rPr>
      </w:pPr>
    </w:p>
    <w:p w:rsidR="008361DD" w:rsidRDefault="008361DD">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8E5D16" w:rsidRDefault="008E5D16">
      <w:pPr>
        <w:rPr>
          <w:rFonts w:cs="Times New Roman"/>
        </w:rPr>
      </w:pPr>
    </w:p>
    <w:p w:rsidR="006D019D" w:rsidRDefault="006D019D" w:rsidP="001F0CD6">
      <w:pPr>
        <w:ind w:firstLineChars="100" w:firstLine="210"/>
        <w:rPr>
          <w:rFonts w:ascii="ＭＳ ゴシック" w:eastAsia="ＭＳ ゴシック" w:hAnsi="ＭＳ ゴシック" w:cs="ＭＳ ゴシック"/>
        </w:rPr>
      </w:pPr>
    </w:p>
    <w:p w:rsidR="009C4A5F" w:rsidRPr="0083733D" w:rsidRDefault="009C4A5F" w:rsidP="001F0CD6">
      <w:pPr>
        <w:ind w:firstLineChars="100" w:firstLine="210"/>
        <w:rPr>
          <w:rFonts w:ascii="ＭＳ ゴシック" w:eastAsia="ＭＳ ゴシック" w:hAnsi="ＭＳ ゴシック" w:cs="Times New Roman"/>
        </w:rPr>
      </w:pPr>
      <w:r w:rsidRPr="0083733D">
        <w:rPr>
          <w:rFonts w:ascii="ＭＳ ゴシック" w:eastAsia="ＭＳ ゴシック" w:hAnsi="ＭＳ ゴシック" w:cs="ＭＳ ゴシック" w:hint="eastAsia"/>
        </w:rPr>
        <w:t>＜</w:t>
      </w:r>
      <w:r w:rsidR="00033685" w:rsidRPr="0083733D">
        <w:rPr>
          <w:rFonts w:ascii="ＭＳ ゴシック" w:eastAsia="ＭＳ ゴシック" w:hAnsi="ＭＳ ゴシック" w:cs="ＭＳ ゴシック" w:hint="eastAsia"/>
        </w:rPr>
        <w:t>御意見・御感想</w:t>
      </w:r>
      <w:r w:rsidRPr="0083733D">
        <w:rPr>
          <w:rFonts w:ascii="ＭＳ ゴシック" w:eastAsia="ＭＳ ゴシック" w:hAnsi="ＭＳ ゴシック" w:cs="ＭＳ ゴシック" w:hint="eastAsia"/>
        </w:rPr>
        <w:t>＞</w:t>
      </w:r>
    </w:p>
    <w:p w:rsidR="00925347" w:rsidRDefault="00925347" w:rsidP="000323B8">
      <w:pPr>
        <w:ind w:leftChars="200" w:left="840" w:hangingChars="200" w:hanging="420"/>
        <w:rPr>
          <w:rFonts w:ascii="ＭＳ ゴシック" w:eastAsia="ＭＳ ゴシック" w:hAnsi="ＭＳ ゴシック" w:cs="ＭＳ ゴシック" w:hint="eastAsia"/>
        </w:rPr>
      </w:pPr>
    </w:p>
    <w:p w:rsidR="003A2BA2" w:rsidRPr="0083733D" w:rsidRDefault="003A2BA2" w:rsidP="000323B8">
      <w:pPr>
        <w:ind w:leftChars="200" w:left="840" w:hangingChars="200" w:hanging="420"/>
        <w:rPr>
          <w:rFonts w:ascii="ＭＳ ゴシック" w:eastAsia="ＭＳ ゴシック" w:hAnsi="ＭＳ ゴシック" w:cs="ＭＳ ゴシック"/>
        </w:rPr>
      </w:pPr>
      <w:bookmarkStart w:id="0" w:name="_GoBack"/>
      <w:bookmarkEnd w:id="0"/>
      <w:r w:rsidRPr="0083733D">
        <w:rPr>
          <w:rFonts w:ascii="ＭＳ ゴシック" w:eastAsia="ＭＳ ゴシック" w:hAnsi="ＭＳ ゴシック" w:cs="ＭＳ ゴシック" w:hint="eastAsia"/>
        </w:rPr>
        <w:t>○</w:t>
      </w:r>
      <w:r w:rsidR="000323B8">
        <w:rPr>
          <w:rFonts w:ascii="ＭＳ ゴシック" w:eastAsia="ＭＳ ゴシック" w:hAnsi="ＭＳ ゴシック" w:cs="ＭＳ ゴシック" w:hint="eastAsia"/>
        </w:rPr>
        <w:t>分科会での発表の内容が具体的でわかりやすかったです。</w:t>
      </w:r>
    </w:p>
    <w:p w:rsidR="003A2BA2" w:rsidRDefault="003A2BA2" w:rsidP="000323B8">
      <w:pPr>
        <w:ind w:leftChars="200" w:left="840" w:hangingChars="200" w:hanging="420"/>
        <w:rPr>
          <w:rFonts w:ascii="ＭＳ ゴシック" w:eastAsia="ＭＳ ゴシック" w:hAnsi="ＭＳ ゴシック" w:cs="ＭＳ ゴシック"/>
        </w:rPr>
      </w:pPr>
      <w:r w:rsidRPr="0083733D">
        <w:rPr>
          <w:rFonts w:ascii="ＭＳ ゴシック" w:eastAsia="ＭＳ ゴシック" w:hAnsi="ＭＳ ゴシック" w:cs="ＭＳ ゴシック" w:hint="eastAsia"/>
        </w:rPr>
        <w:t>○地域の</w:t>
      </w:r>
      <w:r w:rsidR="000323B8">
        <w:rPr>
          <w:rFonts w:ascii="ＭＳ ゴシック" w:eastAsia="ＭＳ ゴシック" w:hAnsi="ＭＳ ゴシック" w:cs="ＭＳ ゴシック" w:hint="eastAsia"/>
        </w:rPr>
        <w:t>ニーズに沿った取組を計画することは，大切なことだとわかりました。</w:t>
      </w:r>
    </w:p>
    <w:p w:rsidR="003B653A" w:rsidRDefault="003B653A" w:rsidP="003A2BA2">
      <w:pPr>
        <w:ind w:leftChars="200" w:left="840" w:hangingChars="200" w:hanging="420"/>
        <w:rPr>
          <w:rFonts w:ascii="ＭＳ ゴシック" w:eastAsia="ＭＳ ゴシック" w:hAnsi="ＭＳ ゴシック" w:cs="ＭＳ ゴシック"/>
        </w:rPr>
      </w:pPr>
      <w:r w:rsidRPr="003B653A">
        <w:rPr>
          <w:rFonts w:ascii="ＭＳ ゴシック" w:eastAsia="ＭＳ ゴシック" w:hAnsi="ＭＳ ゴシック" w:cs="ＭＳ ゴシック" w:hint="eastAsia"/>
        </w:rPr>
        <w:t>○</w:t>
      </w:r>
      <w:r w:rsidR="000323B8">
        <w:rPr>
          <w:rFonts w:ascii="ＭＳ ゴシック" w:eastAsia="ＭＳ ゴシック" w:hAnsi="ＭＳ ゴシック" w:cs="ＭＳ ゴシック" w:hint="eastAsia"/>
        </w:rPr>
        <w:t>講座を計画する際には，講座の継続，受講者への事後のサポートなど講座の内容と合わせてしっかり考えておくべきだと思いました。</w:t>
      </w:r>
    </w:p>
    <w:p w:rsidR="000323B8" w:rsidRDefault="000323B8" w:rsidP="000323B8">
      <w:pPr>
        <w:ind w:leftChars="200" w:left="840" w:hangingChars="200" w:hanging="420"/>
        <w:rPr>
          <w:rFonts w:ascii="ＭＳ ゴシック" w:eastAsia="ＭＳ ゴシック" w:hAnsi="ＭＳ ゴシック" w:cs="ＭＳ ゴシック"/>
        </w:rPr>
      </w:pPr>
      <w:r>
        <w:rPr>
          <w:rFonts w:ascii="ＭＳ ゴシック" w:eastAsia="ＭＳ ゴシック" w:hAnsi="ＭＳ ゴシック" w:cs="ＭＳ ゴシック" w:hint="eastAsia"/>
        </w:rPr>
        <w:t>○研究成果報告会・シンポジウムでは，連携推進母体として，どこが，どういう形で担っていくべきなのか地域の実態に応じて考えていくことが，「学校と地</w:t>
      </w:r>
    </w:p>
    <w:p w:rsidR="000323B8" w:rsidRDefault="000323B8" w:rsidP="000323B8">
      <w:pPr>
        <w:ind w:leftChars="300" w:left="84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域の総合的な活性化」につながっていくのだということがわか</w:t>
      </w:r>
      <w:r w:rsidR="00C3735A">
        <w:rPr>
          <w:rFonts w:ascii="ＭＳ ゴシック" w:eastAsia="ＭＳ ゴシック" w:hAnsi="ＭＳ ゴシック" w:cs="ＭＳ ゴシック" w:hint="eastAsia"/>
        </w:rPr>
        <w:t>りました。</w:t>
      </w:r>
    </w:p>
    <w:p w:rsidR="00C3735A" w:rsidRDefault="000323B8" w:rsidP="000323B8">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○地域を育てることは学校教育とともにという流れがあることを知るきっかけとな</w:t>
      </w:r>
      <w:r w:rsidR="00C3735A">
        <w:rPr>
          <w:rFonts w:ascii="ＭＳ ゴシック" w:eastAsia="ＭＳ ゴシック" w:hAnsi="ＭＳ ゴシック" w:cs="ＭＳ ゴシック" w:hint="eastAsia"/>
        </w:rPr>
        <w:t>りました。</w:t>
      </w:r>
    </w:p>
    <w:p w:rsidR="00C3735A" w:rsidRDefault="00C3735A" w:rsidP="000323B8">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○様々な所属の方，職種の方，学生の方と交流することができ有意義でした。</w:t>
      </w:r>
    </w:p>
    <w:sectPr w:rsidR="00C3735A" w:rsidSect="00033685">
      <w:pgSz w:w="16838" w:h="11906" w:orient="landscape" w:code="9"/>
      <w:pgMar w:top="540" w:right="851" w:bottom="540" w:left="85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81" w:rsidRDefault="00095381" w:rsidP="00095381">
      <w:r>
        <w:separator/>
      </w:r>
    </w:p>
  </w:endnote>
  <w:endnote w:type="continuationSeparator" w:id="0">
    <w:p w:rsidR="00095381" w:rsidRDefault="00095381" w:rsidP="0009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81" w:rsidRDefault="00095381" w:rsidP="00095381">
      <w:r>
        <w:separator/>
      </w:r>
    </w:p>
  </w:footnote>
  <w:footnote w:type="continuationSeparator" w:id="0">
    <w:p w:rsidR="00095381" w:rsidRDefault="00095381" w:rsidP="00095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CCB"/>
    <w:rsid w:val="00015113"/>
    <w:rsid w:val="000323B8"/>
    <w:rsid w:val="00033685"/>
    <w:rsid w:val="0005773A"/>
    <w:rsid w:val="0008052E"/>
    <w:rsid w:val="00095381"/>
    <w:rsid w:val="000A53F1"/>
    <w:rsid w:val="000C2297"/>
    <w:rsid w:val="000C3569"/>
    <w:rsid w:val="000C4253"/>
    <w:rsid w:val="000D2E5A"/>
    <w:rsid w:val="000D43F0"/>
    <w:rsid w:val="00156DAD"/>
    <w:rsid w:val="00184DCF"/>
    <w:rsid w:val="001E68F0"/>
    <w:rsid w:val="001E6DB7"/>
    <w:rsid w:val="001F0CD6"/>
    <w:rsid w:val="002060C0"/>
    <w:rsid w:val="00221A63"/>
    <w:rsid w:val="002237C8"/>
    <w:rsid w:val="00264E42"/>
    <w:rsid w:val="00274D68"/>
    <w:rsid w:val="002A3146"/>
    <w:rsid w:val="00306D1A"/>
    <w:rsid w:val="00323E01"/>
    <w:rsid w:val="00345F20"/>
    <w:rsid w:val="0035280F"/>
    <w:rsid w:val="00364FB7"/>
    <w:rsid w:val="003A2BA2"/>
    <w:rsid w:val="003A30CA"/>
    <w:rsid w:val="003B653A"/>
    <w:rsid w:val="003D15E1"/>
    <w:rsid w:val="003D7005"/>
    <w:rsid w:val="003E0CE8"/>
    <w:rsid w:val="003E5E68"/>
    <w:rsid w:val="003F0FCD"/>
    <w:rsid w:val="003F665A"/>
    <w:rsid w:val="00416EF6"/>
    <w:rsid w:val="004209CF"/>
    <w:rsid w:val="00460507"/>
    <w:rsid w:val="004665CF"/>
    <w:rsid w:val="004B3441"/>
    <w:rsid w:val="004C3C3F"/>
    <w:rsid w:val="00517B0C"/>
    <w:rsid w:val="00572120"/>
    <w:rsid w:val="005A2888"/>
    <w:rsid w:val="005A2CCB"/>
    <w:rsid w:val="005A7FDF"/>
    <w:rsid w:val="00620085"/>
    <w:rsid w:val="006346B5"/>
    <w:rsid w:val="00637237"/>
    <w:rsid w:val="0065069B"/>
    <w:rsid w:val="00695668"/>
    <w:rsid w:val="006D019D"/>
    <w:rsid w:val="007226D6"/>
    <w:rsid w:val="00722832"/>
    <w:rsid w:val="00740A76"/>
    <w:rsid w:val="00752AE2"/>
    <w:rsid w:val="00763BDC"/>
    <w:rsid w:val="007B7192"/>
    <w:rsid w:val="0083267B"/>
    <w:rsid w:val="008361DD"/>
    <w:rsid w:val="0083733D"/>
    <w:rsid w:val="00852AA8"/>
    <w:rsid w:val="0086532F"/>
    <w:rsid w:val="008E5D16"/>
    <w:rsid w:val="00903C29"/>
    <w:rsid w:val="00925347"/>
    <w:rsid w:val="009324DD"/>
    <w:rsid w:val="00933415"/>
    <w:rsid w:val="00937A6B"/>
    <w:rsid w:val="009630D0"/>
    <w:rsid w:val="009C125A"/>
    <w:rsid w:val="009C4A5F"/>
    <w:rsid w:val="00A05CC5"/>
    <w:rsid w:val="00A549FA"/>
    <w:rsid w:val="00A73385"/>
    <w:rsid w:val="00AB28B2"/>
    <w:rsid w:val="00AF5723"/>
    <w:rsid w:val="00B47BC0"/>
    <w:rsid w:val="00B676BF"/>
    <w:rsid w:val="00B75BE9"/>
    <w:rsid w:val="00B8088C"/>
    <w:rsid w:val="00B9770D"/>
    <w:rsid w:val="00BB39BB"/>
    <w:rsid w:val="00BC12B3"/>
    <w:rsid w:val="00BC6EC1"/>
    <w:rsid w:val="00BE6DC5"/>
    <w:rsid w:val="00C038CA"/>
    <w:rsid w:val="00C3735A"/>
    <w:rsid w:val="00C45B20"/>
    <w:rsid w:val="00C6172C"/>
    <w:rsid w:val="00C8505D"/>
    <w:rsid w:val="00C96CD4"/>
    <w:rsid w:val="00CB79AD"/>
    <w:rsid w:val="00CD593A"/>
    <w:rsid w:val="00CE65DF"/>
    <w:rsid w:val="00CF7067"/>
    <w:rsid w:val="00D14CB4"/>
    <w:rsid w:val="00D27D7F"/>
    <w:rsid w:val="00D54E67"/>
    <w:rsid w:val="00D70E8A"/>
    <w:rsid w:val="00DA57D8"/>
    <w:rsid w:val="00E017E8"/>
    <w:rsid w:val="00E56B66"/>
    <w:rsid w:val="00E61696"/>
    <w:rsid w:val="00E97A41"/>
    <w:rsid w:val="00EC2134"/>
    <w:rsid w:val="00EC55CF"/>
    <w:rsid w:val="00F03FC3"/>
    <w:rsid w:val="00F53DA6"/>
    <w:rsid w:val="00F819D5"/>
    <w:rsid w:val="00FD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237C8"/>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rsid w:val="00095381"/>
    <w:pPr>
      <w:tabs>
        <w:tab w:val="center" w:pos="4252"/>
        <w:tab w:val="right" w:pos="8504"/>
      </w:tabs>
      <w:snapToGrid w:val="0"/>
    </w:pPr>
  </w:style>
  <w:style w:type="character" w:customStyle="1" w:styleId="a6">
    <w:name w:val="ヘッダー (文字)"/>
    <w:basedOn w:val="a0"/>
    <w:link w:val="a5"/>
    <w:uiPriority w:val="99"/>
    <w:rsid w:val="00095381"/>
    <w:rPr>
      <w:rFonts w:cs="Century"/>
    </w:rPr>
  </w:style>
  <w:style w:type="paragraph" w:styleId="a7">
    <w:name w:val="footer"/>
    <w:basedOn w:val="a"/>
    <w:link w:val="a8"/>
    <w:uiPriority w:val="99"/>
    <w:unhideWhenUsed/>
    <w:rsid w:val="00095381"/>
    <w:pPr>
      <w:tabs>
        <w:tab w:val="center" w:pos="4252"/>
        <w:tab w:val="right" w:pos="8504"/>
      </w:tabs>
      <w:snapToGrid w:val="0"/>
    </w:pPr>
  </w:style>
  <w:style w:type="character" w:customStyle="1" w:styleId="a8">
    <w:name w:val="フッター (文字)"/>
    <w:basedOn w:val="a0"/>
    <w:link w:val="a7"/>
    <w:uiPriority w:val="99"/>
    <w:rsid w:val="00095381"/>
    <w:rPr>
      <w:rFonts w:cs="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237C8"/>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rsid w:val="00095381"/>
    <w:pPr>
      <w:tabs>
        <w:tab w:val="center" w:pos="4252"/>
        <w:tab w:val="right" w:pos="8504"/>
      </w:tabs>
      <w:snapToGrid w:val="0"/>
    </w:pPr>
  </w:style>
  <w:style w:type="character" w:customStyle="1" w:styleId="a6">
    <w:name w:val="ヘッダー (文字)"/>
    <w:basedOn w:val="a0"/>
    <w:link w:val="a5"/>
    <w:uiPriority w:val="99"/>
    <w:rsid w:val="00095381"/>
    <w:rPr>
      <w:rFonts w:cs="Century"/>
    </w:rPr>
  </w:style>
  <w:style w:type="paragraph" w:styleId="a7">
    <w:name w:val="footer"/>
    <w:basedOn w:val="a"/>
    <w:link w:val="a8"/>
    <w:uiPriority w:val="99"/>
    <w:unhideWhenUsed/>
    <w:rsid w:val="00095381"/>
    <w:pPr>
      <w:tabs>
        <w:tab w:val="center" w:pos="4252"/>
        <w:tab w:val="right" w:pos="8504"/>
      </w:tabs>
      <w:snapToGrid w:val="0"/>
    </w:pPr>
  </w:style>
  <w:style w:type="character" w:customStyle="1" w:styleId="a8">
    <w:name w:val="フッター (文字)"/>
    <w:basedOn w:val="a0"/>
    <w:link w:val="a7"/>
    <w:uiPriority w:val="99"/>
    <w:rsid w:val="00095381"/>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0807540218885145"/>
          <c:y val="2.8885415044805463E-2"/>
          <c:w val="0.6078675374986916"/>
          <c:h val="0.81405402666967708"/>
        </c:manualLayout>
      </c:layout>
      <c:barChart>
        <c:barDir val="bar"/>
        <c:grouping val="percentStacked"/>
        <c:varyColors val="0"/>
        <c:ser>
          <c:idx val="0"/>
          <c:order val="0"/>
          <c:tx>
            <c:strRef>
              <c:f>①グラフ!$C$10</c:f>
              <c:strCache>
                <c:ptCount val="1"/>
                <c:pt idx="0">
                  <c:v>おおいになった
おおいに広がった
おおいにあった
</c:v>
                </c:pt>
              </c:strCache>
            </c:strRef>
          </c:tx>
          <c:spPr>
            <a:solidFill>
              <a:srgbClr val="FF66CC"/>
            </a:solidFill>
          </c:spPr>
          <c:invertIfNegative val="0"/>
          <c:dLbls>
            <c:txPr>
              <a:bodyPr/>
              <a:lstStyle/>
              <a:p>
                <a:pPr>
                  <a:defRPr sz="1400">
                    <a:latin typeface="ＭＳ 明朝" panose="02020609040205080304" pitchFamily="17" charset="-128"/>
                    <a:ea typeface="ＭＳ 明朝" panose="02020609040205080304" pitchFamily="17" charset="-128"/>
                  </a:defRPr>
                </a:pPr>
                <a:endParaRPr lang="ja-JP"/>
              </a:p>
            </c:txPr>
            <c:dLblPos val="ctr"/>
            <c:showLegendKey val="0"/>
            <c:showVal val="1"/>
            <c:showCatName val="0"/>
            <c:showSerName val="0"/>
            <c:showPercent val="0"/>
            <c:showBubbleSize val="0"/>
            <c:showLeaderLines val="0"/>
          </c:dLbls>
          <c:cat>
            <c:strRef>
              <c:f>①グラフ!$B$11:$B$14</c:f>
              <c:strCache>
                <c:ptCount val="4"/>
                <c:pt idx="0">
                  <c:v>ウ</c:v>
                </c:pt>
                <c:pt idx="1">
                  <c:v>イ</c:v>
                </c:pt>
                <c:pt idx="2">
                  <c:v>ア</c:v>
                </c:pt>
                <c:pt idx="3">
                  <c:v>研修全体</c:v>
                </c:pt>
              </c:strCache>
            </c:strRef>
          </c:cat>
          <c:val>
            <c:numRef>
              <c:f>①グラフ!$C$11:$C$14</c:f>
              <c:numCache>
                <c:formatCode>0.0%</c:formatCode>
                <c:ptCount val="4"/>
                <c:pt idx="0">
                  <c:v>0.47252747252747251</c:v>
                </c:pt>
                <c:pt idx="1">
                  <c:v>0.44444444444444442</c:v>
                </c:pt>
                <c:pt idx="2">
                  <c:v>0.5444444444444444</c:v>
                </c:pt>
                <c:pt idx="3">
                  <c:v>0.55555555555555558</c:v>
                </c:pt>
              </c:numCache>
            </c:numRef>
          </c:val>
        </c:ser>
        <c:ser>
          <c:idx val="1"/>
          <c:order val="1"/>
          <c:tx>
            <c:strRef>
              <c:f>①グラフ!$D$10</c:f>
              <c:strCache>
                <c:ptCount val="1"/>
                <c:pt idx="0">
                  <c:v>なった
広がった
あった
</c:v>
                </c:pt>
              </c:strCache>
            </c:strRef>
          </c:tx>
          <c:spPr>
            <a:solidFill>
              <a:srgbClr val="FFCCFF"/>
            </a:solidFill>
          </c:spPr>
          <c:invertIfNegative val="0"/>
          <c:dLbls>
            <c:txPr>
              <a:bodyPr/>
              <a:lstStyle/>
              <a:p>
                <a:pPr>
                  <a:defRPr sz="1400">
                    <a:latin typeface="ＭＳ 明朝" panose="02020609040205080304" pitchFamily="17" charset="-128"/>
                    <a:ea typeface="ＭＳ 明朝" panose="02020609040205080304" pitchFamily="17" charset="-128"/>
                  </a:defRPr>
                </a:pPr>
                <a:endParaRPr lang="ja-JP"/>
              </a:p>
            </c:txPr>
            <c:dLblPos val="ctr"/>
            <c:showLegendKey val="0"/>
            <c:showVal val="1"/>
            <c:showCatName val="0"/>
            <c:showSerName val="0"/>
            <c:showPercent val="0"/>
            <c:showBubbleSize val="0"/>
            <c:showLeaderLines val="0"/>
          </c:dLbls>
          <c:cat>
            <c:strRef>
              <c:f>①グラフ!$B$11:$B$14</c:f>
              <c:strCache>
                <c:ptCount val="4"/>
                <c:pt idx="0">
                  <c:v>ウ</c:v>
                </c:pt>
                <c:pt idx="1">
                  <c:v>イ</c:v>
                </c:pt>
                <c:pt idx="2">
                  <c:v>ア</c:v>
                </c:pt>
                <c:pt idx="3">
                  <c:v>研修全体</c:v>
                </c:pt>
              </c:strCache>
            </c:strRef>
          </c:cat>
          <c:val>
            <c:numRef>
              <c:f>①グラフ!$D$11:$D$14</c:f>
              <c:numCache>
                <c:formatCode>0.0%</c:formatCode>
                <c:ptCount val="4"/>
                <c:pt idx="0">
                  <c:v>0.51648351648351654</c:v>
                </c:pt>
                <c:pt idx="1">
                  <c:v>0.4777777777777778</c:v>
                </c:pt>
                <c:pt idx="2">
                  <c:v>0.43333333333333335</c:v>
                </c:pt>
                <c:pt idx="3">
                  <c:v>0.42222222222222222</c:v>
                </c:pt>
              </c:numCache>
            </c:numRef>
          </c:val>
        </c:ser>
        <c:ser>
          <c:idx val="2"/>
          <c:order val="2"/>
          <c:tx>
            <c:strRef>
              <c:f>①グラフ!$E$10</c:f>
              <c:strCache>
                <c:ptCount val="1"/>
                <c:pt idx="0">
                  <c:v>あまりならなかった
あまり広がらなかった
あまりなかった
</c:v>
                </c:pt>
              </c:strCache>
            </c:strRef>
          </c:tx>
          <c:invertIfNegative val="0"/>
          <c:dPt>
            <c:idx val="2"/>
            <c:invertIfNegative val="0"/>
            <c:bubble3D val="0"/>
          </c:dPt>
          <c:dLbls>
            <c:dLbl>
              <c:idx val="2"/>
              <c:layout>
                <c:manualLayout>
                  <c:x val="3.5968387469217998E-3"/>
                  <c:y val="0"/>
                </c:manualLayout>
              </c:layout>
              <c:dLblPos val="ctr"/>
              <c:showLegendKey val="0"/>
              <c:showVal val="1"/>
              <c:showCatName val="0"/>
              <c:showSerName val="0"/>
              <c:showPercent val="0"/>
              <c:showBubbleSize val="0"/>
            </c:dLbl>
            <c:dLbl>
              <c:idx val="5"/>
              <c:delete val="1"/>
            </c:dLbl>
            <c:txPr>
              <a:bodyPr/>
              <a:lstStyle/>
              <a:p>
                <a:pPr>
                  <a:defRPr sz="1400"/>
                </a:pPr>
                <a:endParaRPr lang="ja-JP"/>
              </a:p>
            </c:txPr>
            <c:dLblPos val="ctr"/>
            <c:showLegendKey val="0"/>
            <c:showVal val="1"/>
            <c:showCatName val="0"/>
            <c:showSerName val="0"/>
            <c:showPercent val="0"/>
            <c:showBubbleSize val="0"/>
            <c:showLeaderLines val="0"/>
          </c:dLbls>
          <c:cat>
            <c:strRef>
              <c:f>①グラフ!$B$11:$B$14</c:f>
              <c:strCache>
                <c:ptCount val="4"/>
                <c:pt idx="0">
                  <c:v>ウ</c:v>
                </c:pt>
                <c:pt idx="1">
                  <c:v>イ</c:v>
                </c:pt>
                <c:pt idx="2">
                  <c:v>ア</c:v>
                </c:pt>
                <c:pt idx="3">
                  <c:v>研修全体</c:v>
                </c:pt>
              </c:strCache>
            </c:strRef>
          </c:cat>
          <c:val>
            <c:numRef>
              <c:f>①グラフ!$E$11:$E$14</c:f>
              <c:numCache>
                <c:formatCode>0.0%</c:formatCode>
                <c:ptCount val="4"/>
                <c:pt idx="0">
                  <c:v>1.098901098901099E-2</c:v>
                </c:pt>
                <c:pt idx="1">
                  <c:v>7.7777777777777779E-2</c:v>
                </c:pt>
                <c:pt idx="2">
                  <c:v>2.3E-2</c:v>
                </c:pt>
                <c:pt idx="3">
                  <c:v>2.2222222222222223E-2</c:v>
                </c:pt>
              </c:numCache>
            </c:numRef>
          </c:val>
        </c:ser>
        <c:ser>
          <c:idx val="3"/>
          <c:order val="3"/>
          <c:tx>
            <c:strRef>
              <c:f>①グラフ!$F$10</c:f>
              <c:strCache>
                <c:ptCount val="1"/>
                <c:pt idx="0">
                  <c:v>ならなかった
広がらなかった
なかった
</c:v>
                </c:pt>
              </c:strCache>
            </c:strRef>
          </c:tx>
          <c:invertIfNegative val="0"/>
          <c:dLbls>
            <c:dLbl>
              <c:idx val="0"/>
              <c:delete val="1"/>
            </c:dLbl>
            <c:dLbl>
              <c:idx val="1"/>
              <c:delete val="1"/>
            </c:dLbl>
            <c:dLbl>
              <c:idx val="2"/>
              <c:delete val="1"/>
            </c:dLbl>
            <c:dLbl>
              <c:idx val="3"/>
              <c:delete val="1"/>
            </c:dLbl>
            <c:dLbl>
              <c:idx val="4"/>
              <c:delete val="1"/>
            </c:dLbl>
            <c:dLbl>
              <c:idx val="5"/>
              <c:delete val="1"/>
            </c:dLbl>
            <c:txPr>
              <a:bodyPr/>
              <a:lstStyle/>
              <a:p>
                <a:pPr>
                  <a:defRPr sz="1400"/>
                </a:pPr>
                <a:endParaRPr lang="ja-JP"/>
              </a:p>
            </c:txPr>
            <c:dLblPos val="inEnd"/>
            <c:showLegendKey val="0"/>
            <c:showVal val="1"/>
            <c:showCatName val="0"/>
            <c:showSerName val="0"/>
            <c:showPercent val="0"/>
            <c:showBubbleSize val="0"/>
            <c:showLeaderLines val="0"/>
          </c:dLbls>
          <c:cat>
            <c:strRef>
              <c:f>①グラフ!$B$11:$B$14</c:f>
              <c:strCache>
                <c:ptCount val="4"/>
                <c:pt idx="0">
                  <c:v>ウ</c:v>
                </c:pt>
                <c:pt idx="1">
                  <c:v>イ</c:v>
                </c:pt>
                <c:pt idx="2">
                  <c:v>ア</c:v>
                </c:pt>
                <c:pt idx="3">
                  <c:v>研修全体</c:v>
                </c:pt>
              </c:strCache>
            </c:strRef>
          </c:cat>
          <c:val>
            <c:numRef>
              <c:f>①グラフ!$F$11:$F$14</c:f>
              <c:numCache>
                <c:formatCode>0%</c:formatCode>
                <c:ptCount val="4"/>
                <c:pt idx="0">
                  <c:v>0</c:v>
                </c:pt>
                <c:pt idx="1">
                  <c:v>0</c:v>
                </c:pt>
                <c:pt idx="2">
                  <c:v>0</c:v>
                </c:pt>
                <c:pt idx="3">
                  <c:v>0</c:v>
                </c:pt>
              </c:numCache>
            </c:numRef>
          </c:val>
        </c:ser>
        <c:dLbls>
          <c:dLblPos val="ctr"/>
          <c:showLegendKey val="0"/>
          <c:showVal val="1"/>
          <c:showCatName val="0"/>
          <c:showSerName val="0"/>
          <c:showPercent val="0"/>
          <c:showBubbleSize val="0"/>
        </c:dLbls>
        <c:gapWidth val="150"/>
        <c:overlap val="100"/>
        <c:axId val="39639296"/>
        <c:axId val="39645568"/>
      </c:barChart>
      <c:catAx>
        <c:axId val="39639296"/>
        <c:scaling>
          <c:orientation val="minMax"/>
        </c:scaling>
        <c:delete val="0"/>
        <c:axPos val="l"/>
        <c:title>
          <c:tx>
            <c:rich>
              <a:bodyPr rot="0" vert="wordArtVertRtl"/>
              <a:lstStyle/>
              <a:p>
                <a:pPr>
                  <a:defRPr sz="1400"/>
                </a:pPr>
                <a:r>
                  <a:rPr lang="ja-JP" sz="1400"/>
                  <a:t>質問内容</a:t>
                </a:r>
              </a:p>
            </c:rich>
          </c:tx>
          <c:layout>
            <c:manualLayout>
              <c:xMode val="edge"/>
              <c:yMode val="edge"/>
              <c:x val="1.0748219154596571E-2"/>
              <c:y val="0.33432136491838305"/>
            </c:manualLayout>
          </c:layout>
          <c:overlay val="0"/>
        </c:title>
        <c:numFmt formatCode="General" sourceLinked="1"/>
        <c:majorTickMark val="in"/>
        <c:minorTickMark val="none"/>
        <c:tickLblPos val="nextTo"/>
        <c:txPr>
          <a:bodyPr rot="0" vert="horz"/>
          <a:lstStyle/>
          <a:p>
            <a:pPr>
              <a:defRPr sz="1200"/>
            </a:pPr>
            <a:endParaRPr lang="ja-JP"/>
          </a:p>
        </c:txPr>
        <c:crossAx val="39645568"/>
        <c:crosses val="autoZero"/>
        <c:auto val="1"/>
        <c:lblAlgn val="ctr"/>
        <c:lblOffset val="100"/>
        <c:tickLblSkip val="1"/>
        <c:tickMarkSkip val="1"/>
        <c:noMultiLvlLbl val="0"/>
      </c:catAx>
      <c:valAx>
        <c:axId val="39645568"/>
        <c:scaling>
          <c:orientation val="minMax"/>
        </c:scaling>
        <c:delete val="0"/>
        <c:axPos val="b"/>
        <c:majorGridlines/>
        <c:title>
          <c:tx>
            <c:rich>
              <a:bodyPr/>
              <a:lstStyle/>
              <a:p>
                <a:pPr>
                  <a:defRPr sz="1400"/>
                </a:pPr>
                <a:r>
                  <a:rPr lang="ja-JP" sz="1400"/>
                  <a:t>達成度の割合</a:t>
                </a:r>
              </a:p>
            </c:rich>
          </c:tx>
          <c:layout>
            <c:manualLayout>
              <c:xMode val="edge"/>
              <c:yMode val="edge"/>
              <c:x val="0.37527496294654089"/>
              <c:y val="0.92148766511977465"/>
            </c:manualLayout>
          </c:layout>
          <c:overlay val="0"/>
        </c:title>
        <c:numFmt formatCode="0%" sourceLinked="0"/>
        <c:majorTickMark val="in"/>
        <c:minorTickMark val="none"/>
        <c:tickLblPos val="nextTo"/>
        <c:txPr>
          <a:bodyPr rot="0" vert="horz"/>
          <a:lstStyle/>
          <a:p>
            <a:pPr>
              <a:defRPr/>
            </a:pPr>
            <a:endParaRPr lang="ja-JP"/>
          </a:p>
        </c:txPr>
        <c:crossAx val="39639296"/>
        <c:crosses val="autoZero"/>
        <c:crossBetween val="between"/>
      </c:valAx>
    </c:plotArea>
    <c:legend>
      <c:legendPos val="r"/>
      <c:layout>
        <c:manualLayout>
          <c:xMode val="edge"/>
          <c:yMode val="edge"/>
          <c:x val="0.72882070119211273"/>
          <c:y val="4.9836159218654287E-2"/>
          <c:w val="0.2601901825368052"/>
          <c:h val="0.92038169746189902"/>
        </c:manualLayout>
      </c:layout>
      <c:overlay val="1"/>
      <c:txPr>
        <a:bodyPr/>
        <a:lstStyle/>
        <a:p>
          <a:pPr>
            <a:defRPr sz="1200"/>
          </a:pPr>
          <a:endParaRPr lang="ja-JP"/>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23</cp:revision>
  <cp:lastPrinted>2018-03-19T03:03:00Z</cp:lastPrinted>
  <dcterms:created xsi:type="dcterms:W3CDTF">2016-02-29T06:38:00Z</dcterms:created>
  <dcterms:modified xsi:type="dcterms:W3CDTF">2018-03-19T03:05:00Z</dcterms:modified>
</cp:coreProperties>
</file>