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8B8" w:rsidRPr="005376F3" w:rsidRDefault="00214B0F" w:rsidP="00056192">
      <w:pPr>
        <w:spacing w:line="280" w:lineRule="exact"/>
        <w:jc w:val="center"/>
        <w:rPr>
          <w:rFonts w:ascii="メイリオ" w:eastAsia="メイリオ" w:hAnsi="メイリオ" w:cs="ＭＳ Ｐゴシック"/>
          <w:color w:val="000000" w:themeColor="text1"/>
          <w:kern w:val="0"/>
          <w:sz w:val="24"/>
          <w:szCs w:val="24"/>
        </w:rPr>
      </w:pPr>
      <w:r>
        <w:rPr>
          <w:rFonts w:ascii="メイリオ" w:eastAsia="メイリオ" w:hAnsi="メイリオ" w:cs="ＭＳ Ｐゴシック" w:hint="eastAsia"/>
          <w:color w:val="000000" w:themeColor="text1"/>
          <w:kern w:val="0"/>
          <w:sz w:val="24"/>
          <w:szCs w:val="24"/>
        </w:rPr>
        <w:t>令和２年度</w:t>
      </w:r>
      <w:r w:rsidR="006458B8" w:rsidRPr="005376F3">
        <w:rPr>
          <w:rFonts w:ascii="メイリオ" w:eastAsia="メイリオ" w:hAnsi="メイリオ" w:cs="ＭＳ Ｐゴシック" w:hint="eastAsia"/>
          <w:color w:val="000000" w:themeColor="text1"/>
          <w:kern w:val="0"/>
          <w:sz w:val="24"/>
          <w:szCs w:val="24"/>
        </w:rPr>
        <w:t>広島県教員等資質向上指標（校長）</w:t>
      </w:r>
      <w:r w:rsidR="008B49AC" w:rsidRPr="005376F3">
        <w:rPr>
          <w:rFonts w:ascii="メイリオ" w:eastAsia="メイリオ" w:hAnsi="メイリオ" w:cs="ＭＳ Ｐゴシック" w:hint="eastAsia"/>
          <w:color w:val="000000" w:themeColor="text1"/>
          <w:kern w:val="0"/>
          <w:sz w:val="24"/>
          <w:szCs w:val="24"/>
        </w:rPr>
        <w:t>【</w:t>
      </w:r>
      <w:r>
        <w:rPr>
          <w:rFonts w:ascii="メイリオ" w:eastAsia="メイリオ" w:hAnsi="メイリオ" w:cs="ＭＳ Ｐゴシック" w:hint="eastAsia"/>
          <w:color w:val="000000" w:themeColor="text1"/>
          <w:kern w:val="0"/>
          <w:sz w:val="24"/>
          <w:szCs w:val="24"/>
        </w:rPr>
        <w:t>暫定版</w:t>
      </w:r>
      <w:r w:rsidR="008B49AC" w:rsidRPr="005376F3">
        <w:rPr>
          <w:rFonts w:ascii="メイリオ" w:eastAsia="メイリオ" w:hAnsi="メイリオ" w:cs="ＭＳ Ｐゴシック" w:hint="eastAsia"/>
          <w:color w:val="000000" w:themeColor="text1"/>
          <w:kern w:val="0"/>
          <w:sz w:val="24"/>
          <w:szCs w:val="24"/>
        </w:rPr>
        <w:t>】</w:t>
      </w:r>
    </w:p>
    <w:p w:rsidR="006458B8" w:rsidRPr="005376F3" w:rsidRDefault="006458B8" w:rsidP="004E65A2">
      <w:pPr>
        <w:spacing w:line="240" w:lineRule="exact"/>
        <w:rPr>
          <w:rFonts w:ascii="メイリオ" w:eastAsia="メイリオ" w:hAnsi="メイリオ" w:cs="ＭＳ Ｐゴシック"/>
          <w:color w:val="000000" w:themeColor="text1"/>
          <w:kern w:val="0"/>
          <w:sz w:val="20"/>
          <w:szCs w:val="20"/>
        </w:rPr>
      </w:pPr>
    </w:p>
    <w:tbl>
      <w:tblPr>
        <w:tblW w:w="9836" w:type="dxa"/>
        <w:tblCellMar>
          <w:left w:w="99" w:type="dxa"/>
          <w:right w:w="99" w:type="dxa"/>
        </w:tblCellMar>
        <w:tblLook w:val="04A0" w:firstRow="1" w:lastRow="0" w:firstColumn="1" w:lastColumn="0" w:noHBand="0" w:noVBand="1"/>
      </w:tblPr>
      <w:tblGrid>
        <w:gridCol w:w="1659"/>
        <w:gridCol w:w="8177"/>
      </w:tblGrid>
      <w:tr w:rsidR="005376F3" w:rsidRPr="005376F3" w:rsidTr="003C51CC">
        <w:trPr>
          <w:trHeight w:hRule="exact" w:val="411"/>
        </w:trPr>
        <w:tc>
          <w:tcPr>
            <w:tcW w:w="165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458B8" w:rsidRPr="005376F3" w:rsidRDefault="006458B8" w:rsidP="00627823">
            <w:pPr>
              <w:widowControl/>
              <w:spacing w:line="220" w:lineRule="exact"/>
              <w:ind w:firstLineChars="100" w:firstLine="200"/>
              <w:jc w:val="center"/>
              <w:rPr>
                <w:rFonts w:ascii="メイリオ" w:eastAsia="メイリオ" w:hAnsi="メイリオ" w:cs="ＭＳ Ｐゴシック"/>
                <w:color w:val="000000" w:themeColor="text1"/>
                <w:kern w:val="0"/>
                <w:sz w:val="20"/>
                <w:szCs w:val="20"/>
                <w:u w:val="single"/>
              </w:rPr>
            </w:pPr>
            <w:r w:rsidRPr="005376F3">
              <w:rPr>
                <w:rFonts w:ascii="メイリオ" w:eastAsia="メイリオ" w:hAnsi="メイリオ" w:cs="ＭＳ Ｐゴシック" w:hint="eastAsia"/>
                <w:color w:val="000000" w:themeColor="text1"/>
                <w:kern w:val="0"/>
                <w:sz w:val="20"/>
                <w:szCs w:val="20"/>
              </w:rPr>
              <w:t>区分</w:t>
            </w:r>
            <w:r w:rsidRPr="005376F3">
              <w:rPr>
                <w:rFonts w:ascii="メイリオ" w:eastAsia="メイリオ" w:hAnsi="メイリオ" w:cs="ＭＳ Ｐゴシック" w:hint="eastAsia"/>
                <w:color w:val="000000" w:themeColor="text1"/>
                <w:kern w:val="0"/>
                <w:sz w:val="20"/>
                <w:szCs w:val="20"/>
                <w:vertAlign w:val="superscript"/>
              </w:rPr>
              <w:t>※１</w:t>
            </w:r>
          </w:p>
        </w:tc>
        <w:tc>
          <w:tcPr>
            <w:tcW w:w="8177" w:type="dxa"/>
            <w:tcBorders>
              <w:top w:val="single" w:sz="8" w:space="0" w:color="auto"/>
              <w:left w:val="nil"/>
              <w:bottom w:val="single" w:sz="8" w:space="0" w:color="auto"/>
              <w:right w:val="single" w:sz="8" w:space="0" w:color="auto"/>
            </w:tcBorders>
            <w:shd w:val="clear" w:color="auto" w:fill="auto"/>
            <w:noWrap/>
            <w:vAlign w:val="center"/>
            <w:hideMark/>
          </w:tcPr>
          <w:p w:rsidR="006458B8" w:rsidRPr="005376F3" w:rsidRDefault="006458B8" w:rsidP="00627823">
            <w:pPr>
              <w:widowControl/>
              <w:spacing w:line="220" w:lineRule="exact"/>
              <w:jc w:val="center"/>
              <w:rPr>
                <w:rFonts w:ascii="メイリオ" w:eastAsia="メイリオ" w:hAnsi="メイリオ" w:cs="ＭＳ Ｐゴシック"/>
                <w:color w:val="000000" w:themeColor="text1"/>
                <w:kern w:val="0"/>
                <w:sz w:val="20"/>
                <w:szCs w:val="20"/>
              </w:rPr>
            </w:pPr>
          </w:p>
        </w:tc>
      </w:tr>
      <w:tr w:rsidR="005376F3" w:rsidRPr="005376F3" w:rsidTr="003C51CC">
        <w:trPr>
          <w:trHeight w:hRule="exact" w:val="624"/>
        </w:trPr>
        <w:tc>
          <w:tcPr>
            <w:tcW w:w="1659" w:type="dxa"/>
            <w:vMerge w:val="restart"/>
            <w:tcBorders>
              <w:top w:val="nil"/>
              <w:left w:val="single" w:sz="8" w:space="0" w:color="auto"/>
              <w:bottom w:val="single" w:sz="4" w:space="0" w:color="000000"/>
              <w:right w:val="single" w:sz="4" w:space="0" w:color="auto"/>
            </w:tcBorders>
            <w:shd w:val="clear" w:color="auto" w:fill="auto"/>
            <w:vAlign w:val="center"/>
            <w:hideMark/>
          </w:tcPr>
          <w:p w:rsidR="006458B8" w:rsidRPr="005376F3" w:rsidRDefault="006458B8" w:rsidP="00627823">
            <w:pPr>
              <w:widowControl/>
              <w:spacing w:line="220" w:lineRule="exact"/>
              <w:jc w:val="center"/>
              <w:rPr>
                <w:rFonts w:ascii="メイリオ" w:eastAsia="メイリオ" w:hAnsi="メイリオ" w:cs="ＭＳ Ｐゴシック"/>
                <w:color w:val="000000" w:themeColor="text1"/>
                <w:kern w:val="0"/>
                <w:sz w:val="20"/>
                <w:szCs w:val="20"/>
              </w:rPr>
            </w:pPr>
            <w:r w:rsidRPr="00214B0F">
              <w:rPr>
                <w:rFonts w:ascii="メイリオ" w:eastAsia="メイリオ" w:hAnsi="メイリオ" w:cs="ＭＳ Ｐゴシック" w:hint="eastAsia"/>
                <w:color w:val="000000" w:themeColor="text1"/>
                <w:spacing w:val="15"/>
                <w:w w:val="87"/>
                <w:kern w:val="0"/>
                <w:sz w:val="20"/>
                <w:szCs w:val="20"/>
                <w:fitText w:val="1400" w:id="2078072576"/>
              </w:rPr>
              <w:t>学校経営ビジョ</w:t>
            </w:r>
            <w:r w:rsidRPr="00214B0F">
              <w:rPr>
                <w:rFonts w:ascii="メイリオ" w:eastAsia="メイリオ" w:hAnsi="メイリオ" w:cs="ＭＳ Ｐゴシック" w:hint="eastAsia"/>
                <w:color w:val="000000" w:themeColor="text1"/>
                <w:spacing w:val="-7"/>
                <w:w w:val="87"/>
                <w:kern w:val="0"/>
                <w:sz w:val="20"/>
                <w:szCs w:val="20"/>
                <w:fitText w:val="1400" w:id="2078072576"/>
              </w:rPr>
              <w:t>ン</w:t>
            </w:r>
          </w:p>
          <w:p w:rsidR="006458B8" w:rsidRPr="005376F3" w:rsidRDefault="006458B8" w:rsidP="00627823">
            <w:pPr>
              <w:widowControl/>
              <w:spacing w:line="220" w:lineRule="exact"/>
              <w:jc w:val="center"/>
              <w:rPr>
                <w:rFonts w:ascii="メイリオ" w:eastAsia="メイリオ" w:hAnsi="メイリオ" w:cs="ＭＳ Ｐゴシック"/>
                <w:color w:val="000000" w:themeColor="text1"/>
                <w:kern w:val="0"/>
                <w:sz w:val="20"/>
                <w:szCs w:val="20"/>
              </w:rPr>
            </w:pPr>
            <w:r w:rsidRPr="00214B0F">
              <w:rPr>
                <w:rFonts w:ascii="メイリオ" w:eastAsia="メイリオ" w:hAnsi="メイリオ" w:cs="ＭＳ Ｐゴシック" w:hint="eastAsia"/>
                <w:color w:val="000000" w:themeColor="text1"/>
                <w:spacing w:val="15"/>
                <w:kern w:val="0"/>
                <w:sz w:val="20"/>
                <w:szCs w:val="20"/>
                <w:fitText w:val="1400" w:id="2078072577"/>
              </w:rPr>
              <w:t>の構築・実</w:t>
            </w:r>
            <w:r w:rsidRPr="00214B0F">
              <w:rPr>
                <w:rFonts w:ascii="メイリオ" w:eastAsia="メイリオ" w:hAnsi="メイリオ" w:cs="ＭＳ Ｐゴシック" w:hint="eastAsia"/>
                <w:color w:val="000000" w:themeColor="text1"/>
                <w:spacing w:val="37"/>
                <w:kern w:val="0"/>
                <w:sz w:val="20"/>
                <w:szCs w:val="20"/>
                <w:fitText w:val="1400" w:id="2078072577"/>
              </w:rPr>
              <w:t>現</w:t>
            </w:r>
          </w:p>
        </w:tc>
        <w:tc>
          <w:tcPr>
            <w:tcW w:w="8177" w:type="dxa"/>
            <w:tcBorders>
              <w:top w:val="nil"/>
              <w:left w:val="nil"/>
              <w:bottom w:val="single" w:sz="4" w:space="0" w:color="auto"/>
              <w:right w:val="single" w:sz="8" w:space="0" w:color="auto"/>
            </w:tcBorders>
            <w:shd w:val="clear" w:color="auto" w:fill="auto"/>
            <w:vAlign w:val="center"/>
            <w:hideMark/>
          </w:tcPr>
          <w:p w:rsidR="006458B8" w:rsidRPr="005376F3" w:rsidRDefault="006458B8" w:rsidP="00627823">
            <w:pPr>
              <w:widowControl/>
              <w:spacing w:line="220" w:lineRule="exact"/>
              <w:jc w:val="left"/>
              <w:rPr>
                <w:rFonts w:ascii="メイリオ" w:eastAsia="メイリオ" w:hAnsi="メイリオ" w:cs="ＭＳ Ｐゴシック"/>
                <w:color w:val="000000" w:themeColor="text1"/>
                <w:kern w:val="0"/>
                <w:sz w:val="20"/>
                <w:szCs w:val="20"/>
              </w:rPr>
            </w:pPr>
            <w:r w:rsidRPr="005376F3">
              <w:rPr>
                <w:rFonts w:ascii="メイリオ" w:eastAsia="メイリオ" w:hAnsi="メイリオ" w:cs="ＭＳ Ｐゴシック" w:hint="eastAsia"/>
                <w:color w:val="000000" w:themeColor="text1"/>
                <w:kern w:val="0"/>
                <w:sz w:val="20"/>
                <w:szCs w:val="20"/>
              </w:rPr>
              <w:t>国や県・市町の教育改革の動向や行政施策等を踏まえ，幼児児童生徒や学校，地域等の実態を的確に把握して，学校の使命及び課題を明示することができる。</w:t>
            </w:r>
          </w:p>
        </w:tc>
      </w:tr>
      <w:tr w:rsidR="005376F3" w:rsidRPr="005376F3" w:rsidTr="003C51CC">
        <w:trPr>
          <w:trHeight w:hRule="exact" w:val="624"/>
        </w:trPr>
        <w:tc>
          <w:tcPr>
            <w:tcW w:w="1659" w:type="dxa"/>
            <w:vMerge/>
            <w:tcBorders>
              <w:top w:val="nil"/>
              <w:left w:val="single" w:sz="8" w:space="0" w:color="auto"/>
              <w:bottom w:val="single" w:sz="4" w:space="0" w:color="000000"/>
              <w:right w:val="single" w:sz="4" w:space="0" w:color="auto"/>
            </w:tcBorders>
            <w:shd w:val="clear" w:color="auto" w:fill="auto"/>
            <w:vAlign w:val="center"/>
            <w:hideMark/>
          </w:tcPr>
          <w:p w:rsidR="006458B8" w:rsidRPr="005376F3" w:rsidRDefault="006458B8" w:rsidP="00627823">
            <w:pPr>
              <w:widowControl/>
              <w:spacing w:line="220" w:lineRule="exact"/>
              <w:jc w:val="center"/>
              <w:rPr>
                <w:rFonts w:ascii="メイリオ" w:eastAsia="メイリオ" w:hAnsi="メイリオ" w:cs="ＭＳ Ｐゴシック"/>
                <w:color w:val="000000" w:themeColor="text1"/>
                <w:kern w:val="0"/>
                <w:sz w:val="20"/>
                <w:szCs w:val="20"/>
              </w:rPr>
            </w:pPr>
          </w:p>
        </w:tc>
        <w:tc>
          <w:tcPr>
            <w:tcW w:w="8177" w:type="dxa"/>
            <w:tcBorders>
              <w:top w:val="nil"/>
              <w:left w:val="nil"/>
              <w:bottom w:val="single" w:sz="4" w:space="0" w:color="auto"/>
              <w:right w:val="single" w:sz="8" w:space="0" w:color="auto"/>
            </w:tcBorders>
            <w:shd w:val="clear" w:color="auto" w:fill="auto"/>
            <w:vAlign w:val="center"/>
            <w:hideMark/>
          </w:tcPr>
          <w:p w:rsidR="006458B8" w:rsidRPr="005376F3" w:rsidRDefault="006458B8" w:rsidP="00627823">
            <w:pPr>
              <w:widowControl/>
              <w:spacing w:line="220" w:lineRule="exact"/>
              <w:jc w:val="left"/>
              <w:rPr>
                <w:rFonts w:ascii="メイリオ" w:eastAsia="メイリオ" w:hAnsi="メイリオ" w:cs="ＭＳ Ｐゴシック"/>
                <w:color w:val="000000" w:themeColor="text1"/>
                <w:kern w:val="0"/>
                <w:sz w:val="20"/>
                <w:szCs w:val="20"/>
              </w:rPr>
            </w:pPr>
            <w:r w:rsidRPr="005376F3">
              <w:rPr>
                <w:rFonts w:ascii="メイリオ" w:eastAsia="メイリオ" w:hAnsi="メイリオ" w:cs="ＭＳ Ｐゴシック" w:hint="eastAsia"/>
                <w:color w:val="000000" w:themeColor="text1"/>
                <w:kern w:val="0"/>
                <w:sz w:val="20"/>
                <w:szCs w:val="20"/>
              </w:rPr>
              <w:t>学校の実態や課題を踏まえて特色ある学校経営ビジョンを構築し</w:t>
            </w:r>
            <w:bookmarkStart w:id="0" w:name="_GoBack"/>
            <w:bookmarkEnd w:id="0"/>
            <w:r w:rsidRPr="005376F3">
              <w:rPr>
                <w:rFonts w:ascii="メイリオ" w:eastAsia="メイリオ" w:hAnsi="メイリオ" w:cs="ＭＳ Ｐゴシック" w:hint="eastAsia"/>
                <w:color w:val="000000" w:themeColor="text1"/>
                <w:kern w:val="0"/>
                <w:sz w:val="20"/>
                <w:szCs w:val="20"/>
              </w:rPr>
              <w:t>，その実現に向けた手段や方法を学校内外に対して分かりやすく説明することができる。</w:t>
            </w:r>
          </w:p>
        </w:tc>
      </w:tr>
      <w:tr w:rsidR="005376F3" w:rsidRPr="005376F3" w:rsidTr="003C51CC">
        <w:trPr>
          <w:trHeight w:hRule="exact" w:val="851"/>
        </w:trPr>
        <w:tc>
          <w:tcPr>
            <w:tcW w:w="1659" w:type="dxa"/>
            <w:vMerge/>
            <w:tcBorders>
              <w:top w:val="nil"/>
              <w:left w:val="single" w:sz="8" w:space="0" w:color="auto"/>
              <w:bottom w:val="single" w:sz="4" w:space="0" w:color="000000"/>
              <w:right w:val="single" w:sz="4" w:space="0" w:color="auto"/>
            </w:tcBorders>
            <w:shd w:val="clear" w:color="auto" w:fill="auto"/>
            <w:vAlign w:val="center"/>
            <w:hideMark/>
          </w:tcPr>
          <w:p w:rsidR="006458B8" w:rsidRPr="005376F3" w:rsidRDefault="006458B8" w:rsidP="00627823">
            <w:pPr>
              <w:widowControl/>
              <w:spacing w:line="220" w:lineRule="exact"/>
              <w:jc w:val="center"/>
              <w:rPr>
                <w:rFonts w:ascii="メイリオ" w:eastAsia="メイリオ" w:hAnsi="メイリオ" w:cs="ＭＳ Ｐゴシック"/>
                <w:color w:val="000000" w:themeColor="text1"/>
                <w:kern w:val="0"/>
                <w:sz w:val="20"/>
                <w:szCs w:val="20"/>
              </w:rPr>
            </w:pPr>
          </w:p>
        </w:tc>
        <w:tc>
          <w:tcPr>
            <w:tcW w:w="8177" w:type="dxa"/>
            <w:tcBorders>
              <w:top w:val="nil"/>
              <w:left w:val="nil"/>
              <w:bottom w:val="single" w:sz="4" w:space="0" w:color="auto"/>
              <w:right w:val="single" w:sz="8" w:space="0" w:color="auto"/>
            </w:tcBorders>
            <w:shd w:val="clear" w:color="auto" w:fill="auto"/>
            <w:vAlign w:val="center"/>
            <w:hideMark/>
          </w:tcPr>
          <w:p w:rsidR="006458B8" w:rsidRPr="005376F3" w:rsidRDefault="006458B8" w:rsidP="00167D50">
            <w:pPr>
              <w:widowControl/>
              <w:spacing w:line="220" w:lineRule="exact"/>
              <w:jc w:val="left"/>
              <w:rPr>
                <w:rFonts w:ascii="メイリオ" w:eastAsia="メイリオ" w:hAnsi="メイリオ" w:cs="ＭＳ Ｐゴシック"/>
                <w:color w:val="000000" w:themeColor="text1"/>
                <w:kern w:val="0"/>
                <w:sz w:val="20"/>
                <w:szCs w:val="20"/>
              </w:rPr>
            </w:pPr>
            <w:r w:rsidRPr="005376F3">
              <w:rPr>
                <w:rFonts w:ascii="メイリオ" w:eastAsia="メイリオ" w:hAnsi="メイリオ" w:cs="ＭＳ Ｐゴシック" w:hint="eastAsia"/>
                <w:color w:val="000000" w:themeColor="text1"/>
                <w:kern w:val="0"/>
                <w:sz w:val="20"/>
                <w:szCs w:val="20"/>
              </w:rPr>
              <w:t>学校の自己評価と学校関係者評価等により，学校経営ビジョンの実現に向けた取組の成果と課題を保護者や地域と共有し,教職員一人一人がその評価の結果を踏まえて学校の改善につなげるように方向付けることができる。</w:t>
            </w:r>
          </w:p>
        </w:tc>
      </w:tr>
      <w:tr w:rsidR="005376F3" w:rsidRPr="005376F3" w:rsidTr="003C51CC">
        <w:trPr>
          <w:trHeight w:hRule="exact" w:val="1134"/>
        </w:trPr>
        <w:tc>
          <w:tcPr>
            <w:tcW w:w="1659" w:type="dxa"/>
            <w:vMerge w:val="restart"/>
            <w:tcBorders>
              <w:top w:val="nil"/>
              <w:left w:val="single" w:sz="8" w:space="0" w:color="auto"/>
              <w:bottom w:val="nil"/>
              <w:right w:val="single" w:sz="4" w:space="0" w:color="auto"/>
            </w:tcBorders>
            <w:shd w:val="clear" w:color="auto" w:fill="auto"/>
            <w:vAlign w:val="center"/>
            <w:hideMark/>
          </w:tcPr>
          <w:p w:rsidR="006458B8" w:rsidRPr="005376F3" w:rsidRDefault="006458B8" w:rsidP="00627823">
            <w:pPr>
              <w:widowControl/>
              <w:spacing w:line="220" w:lineRule="exact"/>
              <w:jc w:val="center"/>
              <w:rPr>
                <w:rFonts w:ascii="メイリオ" w:eastAsia="メイリオ" w:hAnsi="メイリオ" w:cs="ＭＳ Ｐゴシック"/>
                <w:color w:val="000000" w:themeColor="text1"/>
                <w:kern w:val="0"/>
                <w:sz w:val="20"/>
                <w:szCs w:val="20"/>
              </w:rPr>
            </w:pPr>
            <w:r w:rsidRPr="00214B0F">
              <w:rPr>
                <w:rFonts w:ascii="メイリオ" w:eastAsia="メイリオ" w:hAnsi="メイリオ" w:cs="ＭＳ Ｐゴシック" w:hint="eastAsia"/>
                <w:color w:val="000000" w:themeColor="text1"/>
                <w:kern w:val="0"/>
                <w:sz w:val="20"/>
                <w:szCs w:val="20"/>
                <w:fitText w:val="1400" w:id="2078072578"/>
              </w:rPr>
              <w:t>カリキュラム</w:t>
            </w:r>
            <w:r w:rsidRPr="00214B0F">
              <w:rPr>
                <w:rFonts w:ascii="メイリオ" w:eastAsia="メイリオ" w:hAnsi="メイリオ" w:cs="ＭＳ Ｐゴシック" w:hint="eastAsia"/>
                <w:color w:val="000000" w:themeColor="text1"/>
                <w:spacing w:val="15"/>
                <w:kern w:val="0"/>
                <w:sz w:val="20"/>
                <w:szCs w:val="20"/>
                <w:fitText w:val="1400" w:id="2078072578"/>
              </w:rPr>
              <w:t>・</w:t>
            </w:r>
          </w:p>
          <w:p w:rsidR="006458B8" w:rsidRPr="005376F3" w:rsidRDefault="006458B8" w:rsidP="00627823">
            <w:pPr>
              <w:widowControl/>
              <w:spacing w:line="220" w:lineRule="exact"/>
              <w:jc w:val="center"/>
              <w:rPr>
                <w:rFonts w:ascii="メイリオ" w:eastAsia="メイリオ" w:hAnsi="メイリオ" w:cs="ＭＳ Ｐゴシック"/>
                <w:color w:val="000000" w:themeColor="text1"/>
                <w:kern w:val="0"/>
                <w:sz w:val="20"/>
                <w:szCs w:val="20"/>
              </w:rPr>
            </w:pPr>
            <w:r w:rsidRPr="00214B0F">
              <w:rPr>
                <w:rFonts w:ascii="メイリオ" w:eastAsia="メイリオ" w:hAnsi="メイリオ" w:cs="ＭＳ Ｐゴシック" w:hint="eastAsia"/>
                <w:color w:val="000000" w:themeColor="text1"/>
                <w:spacing w:val="15"/>
                <w:kern w:val="0"/>
                <w:sz w:val="20"/>
                <w:szCs w:val="20"/>
                <w:fitText w:val="1400" w:id="2078072579"/>
              </w:rPr>
              <w:t>マネジメン</w:t>
            </w:r>
            <w:r w:rsidRPr="00214B0F">
              <w:rPr>
                <w:rFonts w:ascii="メイリオ" w:eastAsia="メイリオ" w:hAnsi="メイリオ" w:cs="ＭＳ Ｐゴシック" w:hint="eastAsia"/>
                <w:color w:val="000000" w:themeColor="text1"/>
                <w:spacing w:val="37"/>
                <w:kern w:val="0"/>
                <w:sz w:val="20"/>
                <w:szCs w:val="20"/>
                <w:fitText w:val="1400" w:id="2078072579"/>
              </w:rPr>
              <w:t>ト</w:t>
            </w:r>
          </w:p>
        </w:tc>
        <w:tc>
          <w:tcPr>
            <w:tcW w:w="8177" w:type="dxa"/>
            <w:tcBorders>
              <w:top w:val="nil"/>
              <w:left w:val="nil"/>
              <w:bottom w:val="single" w:sz="4" w:space="0" w:color="auto"/>
              <w:right w:val="single" w:sz="8" w:space="0" w:color="auto"/>
            </w:tcBorders>
            <w:shd w:val="clear" w:color="auto" w:fill="auto"/>
            <w:vAlign w:val="center"/>
            <w:hideMark/>
          </w:tcPr>
          <w:p w:rsidR="006458B8" w:rsidRPr="005376F3" w:rsidRDefault="006458B8" w:rsidP="00627823">
            <w:pPr>
              <w:widowControl/>
              <w:spacing w:line="220" w:lineRule="exact"/>
              <w:jc w:val="left"/>
              <w:rPr>
                <w:rFonts w:ascii="メイリオ" w:eastAsia="メイリオ" w:hAnsi="メイリオ" w:cs="ＭＳ Ｐゴシック"/>
                <w:color w:val="000000" w:themeColor="text1"/>
                <w:kern w:val="0"/>
                <w:sz w:val="20"/>
                <w:szCs w:val="20"/>
              </w:rPr>
            </w:pPr>
            <w:r w:rsidRPr="005376F3">
              <w:rPr>
                <w:rFonts w:ascii="メイリオ" w:eastAsia="メイリオ" w:hAnsi="メイリオ" w:cs="ＭＳ Ｐゴシック" w:hint="eastAsia"/>
                <w:color w:val="000000" w:themeColor="text1"/>
                <w:kern w:val="0"/>
                <w:sz w:val="20"/>
                <w:szCs w:val="20"/>
              </w:rPr>
              <w:t>広島版「学びの変革」</w:t>
            </w:r>
            <w:r w:rsidRPr="005376F3">
              <w:rPr>
                <w:rFonts w:ascii="メイリオ" w:eastAsia="メイリオ" w:hAnsi="メイリオ" w:cs="ＭＳ Ｐゴシック" w:hint="eastAsia"/>
                <w:color w:val="000000" w:themeColor="text1"/>
                <w:kern w:val="0"/>
                <w:sz w:val="18"/>
                <w:szCs w:val="18"/>
                <w:vertAlign w:val="superscript"/>
              </w:rPr>
              <w:t>※２</w:t>
            </w:r>
            <w:r w:rsidRPr="005376F3">
              <w:rPr>
                <w:rFonts w:ascii="メイリオ" w:eastAsia="メイリオ" w:hAnsi="メイリオ" w:cs="ＭＳ Ｐゴシック" w:hint="eastAsia"/>
                <w:color w:val="000000" w:themeColor="text1"/>
                <w:kern w:val="0"/>
                <w:sz w:val="20"/>
                <w:szCs w:val="20"/>
              </w:rPr>
              <w:t>アクション・プランを踏まえ，新しい時代に必要となる資質・能力を身に付けさせるために必要な教育の内容等を，各教職員の果たすべき役割を明確にし相互に連携させながら，教科等横断的な視点で組織的に組み立て，学校の実態に合った教育課程を編成することができる。</w:t>
            </w:r>
          </w:p>
        </w:tc>
      </w:tr>
      <w:tr w:rsidR="005376F3" w:rsidRPr="005376F3" w:rsidTr="003C51CC">
        <w:trPr>
          <w:trHeight w:hRule="exact" w:val="624"/>
        </w:trPr>
        <w:tc>
          <w:tcPr>
            <w:tcW w:w="1659" w:type="dxa"/>
            <w:vMerge/>
            <w:tcBorders>
              <w:top w:val="nil"/>
              <w:left w:val="single" w:sz="8" w:space="0" w:color="auto"/>
              <w:bottom w:val="nil"/>
              <w:right w:val="single" w:sz="4" w:space="0" w:color="auto"/>
            </w:tcBorders>
            <w:shd w:val="clear" w:color="auto" w:fill="auto"/>
            <w:vAlign w:val="center"/>
            <w:hideMark/>
          </w:tcPr>
          <w:p w:rsidR="006458B8" w:rsidRPr="005376F3" w:rsidRDefault="006458B8" w:rsidP="00627823">
            <w:pPr>
              <w:widowControl/>
              <w:spacing w:line="220" w:lineRule="exact"/>
              <w:jc w:val="center"/>
              <w:rPr>
                <w:rFonts w:ascii="メイリオ" w:eastAsia="メイリオ" w:hAnsi="メイリオ" w:cs="ＭＳ Ｐゴシック"/>
                <w:color w:val="000000" w:themeColor="text1"/>
                <w:kern w:val="0"/>
                <w:sz w:val="20"/>
                <w:szCs w:val="20"/>
              </w:rPr>
            </w:pPr>
          </w:p>
        </w:tc>
        <w:tc>
          <w:tcPr>
            <w:tcW w:w="8177" w:type="dxa"/>
            <w:tcBorders>
              <w:top w:val="nil"/>
              <w:left w:val="nil"/>
              <w:bottom w:val="single" w:sz="4" w:space="0" w:color="auto"/>
              <w:right w:val="single" w:sz="8" w:space="0" w:color="auto"/>
            </w:tcBorders>
            <w:shd w:val="clear" w:color="auto" w:fill="auto"/>
            <w:vAlign w:val="center"/>
            <w:hideMark/>
          </w:tcPr>
          <w:p w:rsidR="006458B8" w:rsidRPr="005376F3" w:rsidRDefault="006458B8" w:rsidP="00627823">
            <w:pPr>
              <w:widowControl/>
              <w:spacing w:line="220" w:lineRule="exact"/>
              <w:jc w:val="left"/>
              <w:rPr>
                <w:rFonts w:ascii="メイリオ" w:eastAsia="メイリオ" w:hAnsi="メイリオ" w:cs="ＭＳ Ｐゴシック"/>
                <w:color w:val="000000" w:themeColor="text1"/>
                <w:kern w:val="0"/>
                <w:sz w:val="20"/>
                <w:szCs w:val="20"/>
              </w:rPr>
            </w:pPr>
            <w:r w:rsidRPr="005376F3">
              <w:rPr>
                <w:rFonts w:ascii="メイリオ" w:eastAsia="メイリオ" w:hAnsi="メイリオ" w:cs="ＭＳ Ｐゴシック" w:hint="eastAsia"/>
                <w:color w:val="000000" w:themeColor="text1"/>
                <w:kern w:val="0"/>
                <w:sz w:val="20"/>
                <w:szCs w:val="20"/>
              </w:rPr>
              <w:t>学校全体で教育課程の実施状況を評価しその改善を図っていくことを通して，子供主体の授業づくり等を推進し，組織的・計画的に教育活動の質の向上を図ることができる。</w:t>
            </w:r>
          </w:p>
        </w:tc>
      </w:tr>
      <w:tr w:rsidR="005376F3" w:rsidRPr="005376F3" w:rsidTr="003C51CC">
        <w:trPr>
          <w:trHeight w:hRule="exact" w:val="624"/>
        </w:trPr>
        <w:tc>
          <w:tcPr>
            <w:tcW w:w="1659" w:type="dxa"/>
            <w:vMerge/>
            <w:tcBorders>
              <w:top w:val="nil"/>
              <w:left w:val="single" w:sz="8" w:space="0" w:color="auto"/>
              <w:bottom w:val="nil"/>
              <w:right w:val="single" w:sz="4" w:space="0" w:color="auto"/>
            </w:tcBorders>
            <w:shd w:val="clear" w:color="auto" w:fill="auto"/>
            <w:vAlign w:val="center"/>
            <w:hideMark/>
          </w:tcPr>
          <w:p w:rsidR="006458B8" w:rsidRPr="005376F3" w:rsidRDefault="006458B8" w:rsidP="00627823">
            <w:pPr>
              <w:widowControl/>
              <w:spacing w:line="220" w:lineRule="exact"/>
              <w:jc w:val="center"/>
              <w:rPr>
                <w:rFonts w:ascii="メイリオ" w:eastAsia="メイリオ" w:hAnsi="メイリオ" w:cs="ＭＳ Ｐゴシック"/>
                <w:color w:val="000000" w:themeColor="text1"/>
                <w:kern w:val="0"/>
                <w:sz w:val="20"/>
                <w:szCs w:val="20"/>
              </w:rPr>
            </w:pPr>
          </w:p>
        </w:tc>
        <w:tc>
          <w:tcPr>
            <w:tcW w:w="8177" w:type="dxa"/>
            <w:tcBorders>
              <w:top w:val="nil"/>
              <w:left w:val="nil"/>
              <w:bottom w:val="single" w:sz="4" w:space="0" w:color="auto"/>
              <w:right w:val="single" w:sz="8" w:space="0" w:color="auto"/>
            </w:tcBorders>
            <w:shd w:val="clear" w:color="auto" w:fill="auto"/>
            <w:vAlign w:val="center"/>
            <w:hideMark/>
          </w:tcPr>
          <w:p w:rsidR="006458B8" w:rsidRPr="005376F3" w:rsidRDefault="006458B8" w:rsidP="00627823">
            <w:pPr>
              <w:widowControl/>
              <w:spacing w:line="220" w:lineRule="exact"/>
              <w:jc w:val="left"/>
              <w:rPr>
                <w:rFonts w:ascii="メイリオ" w:eastAsia="メイリオ" w:hAnsi="メイリオ" w:cs="ＭＳ Ｐゴシック"/>
                <w:color w:val="000000" w:themeColor="text1"/>
                <w:kern w:val="0"/>
                <w:sz w:val="20"/>
                <w:szCs w:val="20"/>
              </w:rPr>
            </w:pPr>
            <w:r w:rsidRPr="005376F3">
              <w:rPr>
                <w:rFonts w:ascii="メイリオ" w:eastAsia="メイリオ" w:hAnsi="メイリオ" w:cs="ＭＳ Ｐゴシック" w:hint="eastAsia"/>
                <w:color w:val="000000" w:themeColor="text1"/>
                <w:kern w:val="0"/>
                <w:sz w:val="20"/>
                <w:szCs w:val="20"/>
              </w:rPr>
              <w:t>適正かつ円滑に教育課程が実施されるよう，地域等の外部の人的・物的資源等を把握しながら，教育課程の実施に必要な体制を整備することができる。</w:t>
            </w:r>
          </w:p>
        </w:tc>
      </w:tr>
      <w:tr w:rsidR="005376F3" w:rsidRPr="005376F3" w:rsidTr="003C51CC">
        <w:trPr>
          <w:trHeight w:hRule="exact" w:val="624"/>
        </w:trPr>
        <w:tc>
          <w:tcPr>
            <w:tcW w:w="1659"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rsidR="006458B8" w:rsidRPr="005376F3" w:rsidRDefault="006458B8" w:rsidP="00627823">
            <w:pPr>
              <w:widowControl/>
              <w:spacing w:line="220" w:lineRule="exact"/>
              <w:jc w:val="center"/>
              <w:rPr>
                <w:rFonts w:ascii="メイリオ" w:eastAsia="メイリオ" w:hAnsi="メイリオ" w:cs="ＭＳ Ｐゴシック"/>
                <w:color w:val="000000" w:themeColor="text1"/>
                <w:kern w:val="0"/>
                <w:sz w:val="20"/>
                <w:szCs w:val="20"/>
              </w:rPr>
            </w:pPr>
            <w:r w:rsidRPr="00214B0F">
              <w:rPr>
                <w:rFonts w:ascii="メイリオ" w:eastAsia="メイリオ" w:hAnsi="メイリオ" w:cs="ＭＳ Ｐゴシック" w:hint="eastAsia"/>
                <w:color w:val="000000" w:themeColor="text1"/>
                <w:spacing w:val="90"/>
                <w:kern w:val="0"/>
                <w:sz w:val="20"/>
                <w:szCs w:val="20"/>
                <w:fitText w:val="1400" w:id="2078072580"/>
              </w:rPr>
              <w:t>人材育</w:t>
            </w:r>
            <w:r w:rsidRPr="00214B0F">
              <w:rPr>
                <w:rFonts w:ascii="メイリオ" w:eastAsia="メイリオ" w:hAnsi="メイリオ" w:cs="ＭＳ Ｐゴシック" w:hint="eastAsia"/>
                <w:color w:val="000000" w:themeColor="text1"/>
                <w:spacing w:val="37"/>
                <w:kern w:val="0"/>
                <w:sz w:val="20"/>
                <w:szCs w:val="20"/>
                <w:fitText w:val="1400" w:id="2078072580"/>
              </w:rPr>
              <w:t>成</w:t>
            </w:r>
          </w:p>
        </w:tc>
        <w:tc>
          <w:tcPr>
            <w:tcW w:w="8177" w:type="dxa"/>
            <w:tcBorders>
              <w:top w:val="nil"/>
              <w:left w:val="nil"/>
              <w:bottom w:val="single" w:sz="4" w:space="0" w:color="auto"/>
              <w:right w:val="single" w:sz="8" w:space="0" w:color="auto"/>
            </w:tcBorders>
            <w:shd w:val="clear" w:color="auto" w:fill="auto"/>
            <w:vAlign w:val="center"/>
            <w:hideMark/>
          </w:tcPr>
          <w:p w:rsidR="006458B8" w:rsidRPr="005376F3" w:rsidRDefault="006458B8" w:rsidP="00627823">
            <w:pPr>
              <w:widowControl/>
              <w:spacing w:line="220" w:lineRule="exact"/>
              <w:jc w:val="left"/>
              <w:rPr>
                <w:rFonts w:ascii="メイリオ" w:eastAsia="メイリオ" w:hAnsi="メイリオ" w:cs="ＭＳ Ｐゴシック"/>
                <w:color w:val="000000" w:themeColor="text1"/>
                <w:kern w:val="0"/>
                <w:sz w:val="20"/>
                <w:szCs w:val="20"/>
              </w:rPr>
            </w:pPr>
            <w:r w:rsidRPr="005376F3">
              <w:rPr>
                <w:rFonts w:ascii="メイリオ" w:eastAsia="メイリオ" w:hAnsi="メイリオ" w:cs="ＭＳ Ｐゴシック" w:hint="eastAsia"/>
                <w:color w:val="000000" w:themeColor="text1"/>
                <w:kern w:val="0"/>
                <w:sz w:val="20"/>
                <w:szCs w:val="20"/>
              </w:rPr>
              <w:t>「学びの変革」の推進を通して，文化や価値観の違いを認識し，様々な人材と協働して，失敗を恐れず果敢に挑戦し続け，新たな価値を創造する人材を育成することができる。</w:t>
            </w:r>
          </w:p>
        </w:tc>
      </w:tr>
      <w:tr w:rsidR="005376F3" w:rsidRPr="005376F3" w:rsidTr="003C51CC">
        <w:trPr>
          <w:trHeight w:hRule="exact" w:val="624"/>
        </w:trPr>
        <w:tc>
          <w:tcPr>
            <w:tcW w:w="1659"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6458B8" w:rsidRPr="005376F3" w:rsidRDefault="006458B8" w:rsidP="00627823">
            <w:pPr>
              <w:widowControl/>
              <w:spacing w:line="220" w:lineRule="exact"/>
              <w:jc w:val="center"/>
              <w:rPr>
                <w:rFonts w:ascii="メイリオ" w:eastAsia="メイリオ" w:hAnsi="メイリオ" w:cs="ＭＳ Ｐゴシック"/>
                <w:color w:val="000000" w:themeColor="text1"/>
                <w:kern w:val="0"/>
                <w:sz w:val="20"/>
                <w:szCs w:val="20"/>
              </w:rPr>
            </w:pPr>
          </w:p>
        </w:tc>
        <w:tc>
          <w:tcPr>
            <w:tcW w:w="8177" w:type="dxa"/>
            <w:tcBorders>
              <w:top w:val="nil"/>
              <w:left w:val="nil"/>
              <w:bottom w:val="single" w:sz="4" w:space="0" w:color="auto"/>
              <w:right w:val="single" w:sz="8" w:space="0" w:color="auto"/>
            </w:tcBorders>
            <w:shd w:val="clear" w:color="auto" w:fill="auto"/>
            <w:vAlign w:val="center"/>
            <w:hideMark/>
          </w:tcPr>
          <w:p w:rsidR="006458B8" w:rsidRPr="005376F3" w:rsidRDefault="006458B8" w:rsidP="00627823">
            <w:pPr>
              <w:widowControl/>
              <w:spacing w:line="220" w:lineRule="exact"/>
              <w:jc w:val="left"/>
              <w:rPr>
                <w:rFonts w:ascii="メイリオ" w:eastAsia="メイリオ" w:hAnsi="メイリオ" w:cs="ＭＳ Ｐゴシック"/>
                <w:color w:val="000000" w:themeColor="text1"/>
                <w:kern w:val="0"/>
                <w:sz w:val="20"/>
                <w:szCs w:val="20"/>
              </w:rPr>
            </w:pPr>
            <w:r w:rsidRPr="005376F3">
              <w:rPr>
                <w:rFonts w:ascii="メイリオ" w:eastAsia="メイリオ" w:hAnsi="メイリオ" w:cs="ＭＳ Ｐゴシック" w:hint="eastAsia"/>
                <w:color w:val="000000" w:themeColor="text1"/>
                <w:kern w:val="0"/>
                <w:sz w:val="20"/>
                <w:szCs w:val="20"/>
              </w:rPr>
              <w:t>授業観察・面談等を通して，教職員の人事評価を適切に行うことにより，教職員の意欲や資質の向上，使命感の高揚，能力開発を図ることができる。</w:t>
            </w:r>
          </w:p>
        </w:tc>
      </w:tr>
      <w:tr w:rsidR="005376F3" w:rsidRPr="005376F3" w:rsidTr="003C51CC">
        <w:trPr>
          <w:trHeight w:hRule="exact" w:val="851"/>
        </w:trPr>
        <w:tc>
          <w:tcPr>
            <w:tcW w:w="1659"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6458B8" w:rsidRPr="005376F3" w:rsidRDefault="006458B8" w:rsidP="00627823">
            <w:pPr>
              <w:widowControl/>
              <w:spacing w:line="220" w:lineRule="exact"/>
              <w:jc w:val="center"/>
              <w:rPr>
                <w:rFonts w:ascii="メイリオ" w:eastAsia="メイリオ" w:hAnsi="メイリオ" w:cs="ＭＳ Ｐゴシック"/>
                <w:color w:val="000000" w:themeColor="text1"/>
                <w:kern w:val="0"/>
                <w:sz w:val="20"/>
                <w:szCs w:val="20"/>
              </w:rPr>
            </w:pPr>
          </w:p>
        </w:tc>
        <w:tc>
          <w:tcPr>
            <w:tcW w:w="8177" w:type="dxa"/>
            <w:tcBorders>
              <w:top w:val="nil"/>
              <w:left w:val="nil"/>
              <w:bottom w:val="single" w:sz="4" w:space="0" w:color="auto"/>
              <w:right w:val="single" w:sz="8" w:space="0" w:color="auto"/>
            </w:tcBorders>
            <w:shd w:val="clear" w:color="auto" w:fill="auto"/>
            <w:vAlign w:val="center"/>
            <w:hideMark/>
          </w:tcPr>
          <w:p w:rsidR="006458B8" w:rsidRPr="005376F3" w:rsidRDefault="006458B8" w:rsidP="00627823">
            <w:pPr>
              <w:widowControl/>
              <w:spacing w:line="220" w:lineRule="exact"/>
              <w:jc w:val="left"/>
              <w:rPr>
                <w:rFonts w:ascii="メイリオ" w:eastAsia="メイリオ" w:hAnsi="メイリオ" w:cs="ＭＳ Ｐゴシック"/>
                <w:color w:val="000000" w:themeColor="text1"/>
                <w:kern w:val="0"/>
                <w:sz w:val="20"/>
                <w:szCs w:val="20"/>
              </w:rPr>
            </w:pPr>
            <w:r w:rsidRPr="005376F3">
              <w:rPr>
                <w:rFonts w:ascii="メイリオ" w:eastAsia="メイリオ" w:hAnsi="メイリオ" w:cs="ＭＳ Ｐゴシック" w:hint="eastAsia"/>
                <w:color w:val="000000" w:themeColor="text1"/>
                <w:kern w:val="0"/>
                <w:sz w:val="20"/>
                <w:szCs w:val="20"/>
              </w:rPr>
              <w:t>国や県・市町が実施する研修の目的・内容等を把握し，教職員個々に応じたＯｆｆ－ＪＴ（研修の受講等）や組織的なＯＪＴの実施を促すことにより，教職員の学び続ける意欲を高めることができる。</w:t>
            </w:r>
          </w:p>
        </w:tc>
      </w:tr>
      <w:tr w:rsidR="005376F3" w:rsidRPr="005376F3" w:rsidTr="003C51CC">
        <w:trPr>
          <w:trHeight w:hRule="exact" w:val="624"/>
        </w:trPr>
        <w:tc>
          <w:tcPr>
            <w:tcW w:w="1659" w:type="dxa"/>
            <w:vMerge w:val="restart"/>
            <w:tcBorders>
              <w:top w:val="nil"/>
              <w:left w:val="single" w:sz="8" w:space="0" w:color="auto"/>
              <w:bottom w:val="nil"/>
              <w:right w:val="single" w:sz="4" w:space="0" w:color="auto"/>
            </w:tcBorders>
            <w:shd w:val="clear" w:color="auto" w:fill="auto"/>
            <w:vAlign w:val="center"/>
            <w:hideMark/>
          </w:tcPr>
          <w:p w:rsidR="006458B8" w:rsidRPr="005376F3" w:rsidRDefault="006458B8" w:rsidP="00627823">
            <w:pPr>
              <w:widowControl/>
              <w:spacing w:line="220" w:lineRule="exact"/>
              <w:jc w:val="center"/>
              <w:rPr>
                <w:rFonts w:ascii="メイリオ" w:eastAsia="メイリオ" w:hAnsi="メイリオ" w:cs="ＭＳ Ｐゴシック"/>
                <w:color w:val="000000" w:themeColor="text1"/>
                <w:kern w:val="0"/>
                <w:sz w:val="20"/>
                <w:szCs w:val="20"/>
              </w:rPr>
            </w:pPr>
            <w:r w:rsidRPr="00214B0F">
              <w:rPr>
                <w:rFonts w:ascii="メイリオ" w:eastAsia="メイリオ" w:hAnsi="メイリオ" w:cs="ＭＳ Ｐゴシック" w:hint="eastAsia"/>
                <w:color w:val="000000" w:themeColor="text1"/>
                <w:spacing w:val="15"/>
                <w:w w:val="87"/>
                <w:kern w:val="0"/>
                <w:sz w:val="20"/>
                <w:szCs w:val="20"/>
                <w:fitText w:val="1400" w:id="2078072581"/>
              </w:rPr>
              <w:t>組織・環境づく</w:t>
            </w:r>
            <w:r w:rsidRPr="00214B0F">
              <w:rPr>
                <w:rFonts w:ascii="メイリオ" w:eastAsia="メイリオ" w:hAnsi="メイリオ" w:cs="ＭＳ Ｐゴシック" w:hint="eastAsia"/>
                <w:color w:val="000000" w:themeColor="text1"/>
                <w:spacing w:val="-7"/>
                <w:w w:val="87"/>
                <w:kern w:val="0"/>
                <w:sz w:val="20"/>
                <w:szCs w:val="20"/>
                <w:fitText w:val="1400" w:id="2078072581"/>
              </w:rPr>
              <w:t>り</w:t>
            </w:r>
          </w:p>
        </w:tc>
        <w:tc>
          <w:tcPr>
            <w:tcW w:w="8177" w:type="dxa"/>
            <w:tcBorders>
              <w:top w:val="nil"/>
              <w:left w:val="nil"/>
              <w:bottom w:val="single" w:sz="4" w:space="0" w:color="auto"/>
              <w:right w:val="single" w:sz="8" w:space="0" w:color="auto"/>
            </w:tcBorders>
            <w:shd w:val="clear" w:color="auto" w:fill="auto"/>
            <w:vAlign w:val="center"/>
            <w:hideMark/>
          </w:tcPr>
          <w:p w:rsidR="006458B8" w:rsidRPr="005376F3" w:rsidRDefault="006458B8" w:rsidP="00627823">
            <w:pPr>
              <w:widowControl/>
              <w:spacing w:line="220" w:lineRule="exact"/>
              <w:jc w:val="left"/>
              <w:rPr>
                <w:rFonts w:ascii="メイリオ" w:eastAsia="メイリオ" w:hAnsi="メイリオ" w:cs="ＭＳ Ｐゴシック"/>
                <w:color w:val="000000" w:themeColor="text1"/>
                <w:kern w:val="0"/>
                <w:sz w:val="20"/>
                <w:szCs w:val="20"/>
              </w:rPr>
            </w:pPr>
            <w:r w:rsidRPr="005376F3">
              <w:rPr>
                <w:rFonts w:ascii="メイリオ" w:eastAsia="メイリオ" w:hAnsi="メイリオ" w:cs="ＭＳ Ｐゴシック" w:hint="eastAsia"/>
                <w:color w:val="000000" w:themeColor="text1"/>
                <w:kern w:val="0"/>
                <w:sz w:val="20"/>
                <w:szCs w:val="20"/>
              </w:rPr>
              <w:t>教職員の能力・適性や職務遂行状況等を把握し，適切な校務分掌の仕組みをつくることができる。</w:t>
            </w:r>
          </w:p>
        </w:tc>
      </w:tr>
      <w:tr w:rsidR="005376F3" w:rsidRPr="005376F3" w:rsidTr="003C51CC">
        <w:trPr>
          <w:trHeight w:hRule="exact" w:val="624"/>
        </w:trPr>
        <w:tc>
          <w:tcPr>
            <w:tcW w:w="1659" w:type="dxa"/>
            <w:vMerge/>
            <w:tcBorders>
              <w:top w:val="nil"/>
              <w:left w:val="single" w:sz="8" w:space="0" w:color="auto"/>
              <w:bottom w:val="nil"/>
              <w:right w:val="single" w:sz="4" w:space="0" w:color="auto"/>
            </w:tcBorders>
            <w:shd w:val="clear" w:color="auto" w:fill="auto"/>
            <w:vAlign w:val="center"/>
            <w:hideMark/>
          </w:tcPr>
          <w:p w:rsidR="006458B8" w:rsidRPr="005376F3" w:rsidRDefault="006458B8" w:rsidP="00627823">
            <w:pPr>
              <w:widowControl/>
              <w:spacing w:line="220" w:lineRule="exact"/>
              <w:jc w:val="center"/>
              <w:rPr>
                <w:rFonts w:ascii="メイリオ" w:eastAsia="メイリオ" w:hAnsi="メイリオ" w:cs="ＭＳ Ｐゴシック"/>
                <w:color w:val="000000" w:themeColor="text1"/>
                <w:kern w:val="0"/>
                <w:sz w:val="20"/>
                <w:szCs w:val="20"/>
              </w:rPr>
            </w:pPr>
          </w:p>
        </w:tc>
        <w:tc>
          <w:tcPr>
            <w:tcW w:w="8177" w:type="dxa"/>
            <w:tcBorders>
              <w:top w:val="nil"/>
              <w:left w:val="nil"/>
              <w:bottom w:val="single" w:sz="4" w:space="0" w:color="auto"/>
              <w:right w:val="single" w:sz="8" w:space="0" w:color="auto"/>
            </w:tcBorders>
            <w:shd w:val="clear" w:color="auto" w:fill="auto"/>
            <w:vAlign w:val="center"/>
            <w:hideMark/>
          </w:tcPr>
          <w:p w:rsidR="006458B8" w:rsidRPr="005376F3" w:rsidRDefault="006458B8" w:rsidP="00627823">
            <w:pPr>
              <w:widowControl/>
              <w:spacing w:line="220" w:lineRule="exact"/>
              <w:jc w:val="left"/>
              <w:rPr>
                <w:rFonts w:ascii="メイリオ" w:eastAsia="メイリオ" w:hAnsi="メイリオ" w:cs="ＭＳ Ｐゴシック"/>
                <w:color w:val="000000" w:themeColor="text1"/>
                <w:kern w:val="0"/>
                <w:sz w:val="20"/>
                <w:szCs w:val="20"/>
              </w:rPr>
            </w:pPr>
            <w:r w:rsidRPr="005376F3">
              <w:rPr>
                <w:rFonts w:ascii="メイリオ" w:eastAsia="メイリオ" w:hAnsi="メイリオ" w:cs="ＭＳ Ｐゴシック" w:hint="eastAsia"/>
                <w:color w:val="000000" w:themeColor="text1"/>
                <w:kern w:val="0"/>
                <w:sz w:val="20"/>
                <w:szCs w:val="20"/>
              </w:rPr>
              <w:t>教職員一人一人が持っている力を最大限に発揮し，自由闊達な明るい雰囲気の中で生き生きと教育活動に取り組める環境づくりを行うことができる。</w:t>
            </w:r>
          </w:p>
        </w:tc>
      </w:tr>
      <w:tr w:rsidR="005376F3" w:rsidRPr="005376F3" w:rsidTr="003C51CC">
        <w:trPr>
          <w:trHeight w:hRule="exact" w:val="624"/>
        </w:trPr>
        <w:tc>
          <w:tcPr>
            <w:tcW w:w="1659" w:type="dxa"/>
            <w:vMerge/>
            <w:tcBorders>
              <w:top w:val="nil"/>
              <w:left w:val="single" w:sz="8" w:space="0" w:color="auto"/>
              <w:bottom w:val="nil"/>
              <w:right w:val="single" w:sz="4" w:space="0" w:color="auto"/>
            </w:tcBorders>
            <w:shd w:val="clear" w:color="auto" w:fill="auto"/>
            <w:vAlign w:val="center"/>
            <w:hideMark/>
          </w:tcPr>
          <w:p w:rsidR="006458B8" w:rsidRPr="005376F3" w:rsidRDefault="006458B8" w:rsidP="00627823">
            <w:pPr>
              <w:widowControl/>
              <w:spacing w:line="220" w:lineRule="exact"/>
              <w:jc w:val="center"/>
              <w:rPr>
                <w:rFonts w:ascii="メイリオ" w:eastAsia="メイリオ" w:hAnsi="メイリオ" w:cs="ＭＳ Ｐゴシック"/>
                <w:color w:val="000000" w:themeColor="text1"/>
                <w:kern w:val="0"/>
                <w:sz w:val="20"/>
                <w:szCs w:val="20"/>
              </w:rPr>
            </w:pPr>
          </w:p>
        </w:tc>
        <w:tc>
          <w:tcPr>
            <w:tcW w:w="8177" w:type="dxa"/>
            <w:tcBorders>
              <w:top w:val="nil"/>
              <w:left w:val="nil"/>
              <w:bottom w:val="single" w:sz="4" w:space="0" w:color="auto"/>
              <w:right w:val="single" w:sz="8" w:space="0" w:color="auto"/>
            </w:tcBorders>
            <w:shd w:val="clear" w:color="auto" w:fill="auto"/>
            <w:vAlign w:val="center"/>
            <w:hideMark/>
          </w:tcPr>
          <w:p w:rsidR="006458B8" w:rsidRPr="005376F3" w:rsidRDefault="003C51CC" w:rsidP="00627823">
            <w:pPr>
              <w:widowControl/>
              <w:spacing w:line="220" w:lineRule="exact"/>
              <w:jc w:val="left"/>
              <w:rPr>
                <w:rFonts w:ascii="メイリオ" w:eastAsia="メイリオ" w:hAnsi="メイリオ" w:cs="ＭＳ Ｐゴシック"/>
                <w:color w:val="000000" w:themeColor="text1"/>
                <w:kern w:val="0"/>
                <w:sz w:val="20"/>
                <w:szCs w:val="20"/>
              </w:rPr>
            </w:pPr>
            <w:r w:rsidRPr="005376F3">
              <w:rPr>
                <w:rFonts w:ascii="メイリオ" w:eastAsia="メイリオ" w:hAnsi="メイリオ" w:cs="ＭＳ Ｐゴシック" w:hint="eastAsia"/>
                <w:color w:val="000000" w:themeColor="text1"/>
                <w:kern w:val="0"/>
                <w:sz w:val="20"/>
                <w:szCs w:val="20"/>
              </w:rPr>
              <w:t>学校における働き方改革の</w:t>
            </w:r>
            <w:r w:rsidR="006458B8" w:rsidRPr="005376F3">
              <w:rPr>
                <w:rFonts w:ascii="メイリオ" w:eastAsia="メイリオ" w:hAnsi="メイリオ" w:cs="ＭＳ Ｐゴシック" w:hint="eastAsia"/>
                <w:color w:val="000000" w:themeColor="text1"/>
                <w:kern w:val="0"/>
                <w:sz w:val="20"/>
                <w:szCs w:val="20"/>
              </w:rPr>
              <w:t>推進の視点から校務を捉え，改革の推進に向けた体制を構築することができる。</w:t>
            </w:r>
          </w:p>
        </w:tc>
      </w:tr>
      <w:tr w:rsidR="005376F3" w:rsidRPr="005376F3" w:rsidTr="003C51CC">
        <w:trPr>
          <w:trHeight w:hRule="exact" w:val="624"/>
        </w:trPr>
        <w:tc>
          <w:tcPr>
            <w:tcW w:w="1659"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rsidR="006458B8" w:rsidRPr="005376F3" w:rsidRDefault="006458B8" w:rsidP="00627823">
            <w:pPr>
              <w:widowControl/>
              <w:spacing w:line="220" w:lineRule="exact"/>
              <w:jc w:val="center"/>
              <w:rPr>
                <w:rFonts w:ascii="メイリオ" w:eastAsia="メイリオ" w:hAnsi="メイリオ" w:cs="ＭＳ Ｐゴシック"/>
                <w:color w:val="000000" w:themeColor="text1"/>
                <w:spacing w:val="1"/>
                <w:w w:val="87"/>
                <w:kern w:val="0"/>
                <w:sz w:val="20"/>
                <w:szCs w:val="20"/>
              </w:rPr>
            </w:pPr>
            <w:r w:rsidRPr="00214B0F">
              <w:rPr>
                <w:rFonts w:ascii="メイリオ" w:eastAsia="メイリオ" w:hAnsi="メイリオ" w:cs="ＭＳ Ｐゴシック" w:hint="eastAsia"/>
                <w:color w:val="000000" w:themeColor="text1"/>
                <w:kern w:val="0"/>
                <w:sz w:val="20"/>
                <w:szCs w:val="20"/>
                <w:fitText w:val="1400" w:id="2078072582"/>
              </w:rPr>
              <w:t>保護者・地域</w:t>
            </w:r>
            <w:r w:rsidRPr="00214B0F">
              <w:rPr>
                <w:rFonts w:ascii="メイリオ" w:eastAsia="メイリオ" w:hAnsi="メイリオ" w:cs="ＭＳ Ｐゴシック" w:hint="eastAsia"/>
                <w:color w:val="000000" w:themeColor="text1"/>
                <w:spacing w:val="15"/>
                <w:kern w:val="0"/>
                <w:sz w:val="20"/>
                <w:szCs w:val="20"/>
                <w:fitText w:val="1400" w:id="2078072582"/>
              </w:rPr>
              <w:t>・</w:t>
            </w:r>
          </w:p>
          <w:p w:rsidR="006458B8" w:rsidRPr="005376F3" w:rsidRDefault="006458B8" w:rsidP="00627823">
            <w:pPr>
              <w:widowControl/>
              <w:spacing w:line="220" w:lineRule="exact"/>
              <w:jc w:val="center"/>
              <w:rPr>
                <w:rFonts w:ascii="メイリオ" w:eastAsia="メイリオ" w:hAnsi="メイリオ" w:cs="ＭＳ Ｐゴシック"/>
                <w:color w:val="000000" w:themeColor="text1"/>
                <w:kern w:val="0"/>
                <w:sz w:val="20"/>
                <w:szCs w:val="20"/>
              </w:rPr>
            </w:pPr>
            <w:r w:rsidRPr="00214B0F">
              <w:rPr>
                <w:rFonts w:ascii="メイリオ" w:eastAsia="メイリオ" w:hAnsi="メイリオ" w:cs="ＭＳ Ｐゴシック" w:hint="eastAsia"/>
                <w:color w:val="000000" w:themeColor="text1"/>
                <w:spacing w:val="15"/>
                <w:w w:val="77"/>
                <w:kern w:val="0"/>
                <w:sz w:val="20"/>
                <w:szCs w:val="20"/>
                <w:fitText w:val="1400" w:id="2078072583"/>
              </w:rPr>
              <w:t>関係機関等との協</w:t>
            </w:r>
            <w:r w:rsidRPr="00214B0F">
              <w:rPr>
                <w:rFonts w:ascii="メイリオ" w:eastAsia="メイリオ" w:hAnsi="メイリオ" w:cs="ＭＳ Ｐゴシック" w:hint="eastAsia"/>
                <w:color w:val="000000" w:themeColor="text1"/>
                <w:spacing w:val="-30"/>
                <w:w w:val="77"/>
                <w:kern w:val="0"/>
                <w:sz w:val="20"/>
                <w:szCs w:val="20"/>
                <w:fitText w:val="1400" w:id="2078072583"/>
              </w:rPr>
              <w:t>働</w:t>
            </w:r>
          </w:p>
        </w:tc>
        <w:tc>
          <w:tcPr>
            <w:tcW w:w="8177" w:type="dxa"/>
            <w:tcBorders>
              <w:top w:val="nil"/>
              <w:left w:val="nil"/>
              <w:bottom w:val="single" w:sz="4" w:space="0" w:color="auto"/>
              <w:right w:val="single" w:sz="8" w:space="0" w:color="auto"/>
            </w:tcBorders>
            <w:shd w:val="clear" w:color="auto" w:fill="auto"/>
            <w:vAlign w:val="center"/>
            <w:hideMark/>
          </w:tcPr>
          <w:p w:rsidR="006458B8" w:rsidRPr="005376F3" w:rsidRDefault="006458B8" w:rsidP="00627823">
            <w:pPr>
              <w:widowControl/>
              <w:spacing w:line="220" w:lineRule="exact"/>
              <w:jc w:val="left"/>
              <w:rPr>
                <w:rFonts w:ascii="メイリオ" w:eastAsia="メイリオ" w:hAnsi="メイリオ" w:cs="ＭＳ Ｐゴシック"/>
                <w:color w:val="000000" w:themeColor="text1"/>
                <w:kern w:val="0"/>
                <w:sz w:val="20"/>
                <w:szCs w:val="20"/>
              </w:rPr>
            </w:pPr>
            <w:r w:rsidRPr="005376F3">
              <w:rPr>
                <w:rFonts w:ascii="メイリオ" w:eastAsia="メイリオ" w:hAnsi="メイリオ" w:cs="ＭＳ Ｐゴシック" w:hint="eastAsia"/>
                <w:color w:val="000000" w:themeColor="text1"/>
                <w:kern w:val="0"/>
                <w:sz w:val="20"/>
                <w:szCs w:val="20"/>
              </w:rPr>
              <w:t>保護者や地域，関係機関等との良好な関係を維持し，相互に情報交換等を行うことができる。</w:t>
            </w:r>
          </w:p>
        </w:tc>
      </w:tr>
      <w:tr w:rsidR="005376F3" w:rsidRPr="005376F3" w:rsidTr="003C51CC">
        <w:trPr>
          <w:trHeight w:hRule="exact" w:val="624"/>
        </w:trPr>
        <w:tc>
          <w:tcPr>
            <w:tcW w:w="1659"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6458B8" w:rsidRPr="005376F3" w:rsidRDefault="006458B8" w:rsidP="00627823">
            <w:pPr>
              <w:widowControl/>
              <w:spacing w:line="220" w:lineRule="exact"/>
              <w:jc w:val="center"/>
              <w:rPr>
                <w:rFonts w:ascii="メイリオ" w:eastAsia="メイリオ" w:hAnsi="メイリオ" w:cs="ＭＳ Ｐゴシック"/>
                <w:color w:val="000000" w:themeColor="text1"/>
                <w:kern w:val="0"/>
                <w:sz w:val="20"/>
                <w:szCs w:val="20"/>
              </w:rPr>
            </w:pPr>
          </w:p>
        </w:tc>
        <w:tc>
          <w:tcPr>
            <w:tcW w:w="8177" w:type="dxa"/>
            <w:tcBorders>
              <w:top w:val="nil"/>
              <w:left w:val="nil"/>
              <w:bottom w:val="nil"/>
              <w:right w:val="single" w:sz="8" w:space="0" w:color="auto"/>
            </w:tcBorders>
            <w:shd w:val="clear" w:color="auto" w:fill="auto"/>
            <w:vAlign w:val="center"/>
            <w:hideMark/>
          </w:tcPr>
          <w:p w:rsidR="006458B8" w:rsidRPr="005376F3" w:rsidRDefault="006458B8" w:rsidP="00627823">
            <w:pPr>
              <w:widowControl/>
              <w:spacing w:line="220" w:lineRule="exact"/>
              <w:jc w:val="left"/>
              <w:rPr>
                <w:rFonts w:ascii="メイリオ" w:eastAsia="メイリオ" w:hAnsi="メイリオ" w:cs="ＭＳ Ｐゴシック"/>
                <w:color w:val="000000" w:themeColor="text1"/>
                <w:kern w:val="0"/>
                <w:sz w:val="20"/>
                <w:szCs w:val="20"/>
              </w:rPr>
            </w:pPr>
            <w:r w:rsidRPr="005376F3">
              <w:rPr>
                <w:rFonts w:ascii="メイリオ" w:eastAsia="メイリオ" w:hAnsi="メイリオ" w:cs="ＭＳ Ｐゴシック" w:hint="eastAsia"/>
                <w:color w:val="000000" w:themeColor="text1"/>
                <w:kern w:val="0"/>
                <w:sz w:val="20"/>
                <w:szCs w:val="20"/>
              </w:rPr>
              <w:t>保護者や地域，関係機関等に，学校の立場や方針，学校経営等に係る根拠等を分かりやすく伝え，学校経営目標を共有することができる。</w:t>
            </w:r>
          </w:p>
        </w:tc>
      </w:tr>
      <w:tr w:rsidR="005376F3" w:rsidRPr="005376F3" w:rsidTr="003C51CC">
        <w:trPr>
          <w:trHeight w:hRule="exact" w:val="624"/>
        </w:trPr>
        <w:tc>
          <w:tcPr>
            <w:tcW w:w="1659"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6458B8" w:rsidRPr="005376F3" w:rsidRDefault="006458B8" w:rsidP="00627823">
            <w:pPr>
              <w:widowControl/>
              <w:spacing w:line="220" w:lineRule="exact"/>
              <w:jc w:val="center"/>
              <w:rPr>
                <w:rFonts w:ascii="メイリオ" w:eastAsia="メイリオ" w:hAnsi="メイリオ" w:cs="ＭＳ Ｐゴシック"/>
                <w:color w:val="000000" w:themeColor="text1"/>
                <w:kern w:val="0"/>
                <w:sz w:val="20"/>
                <w:szCs w:val="20"/>
              </w:rPr>
            </w:pPr>
          </w:p>
        </w:tc>
        <w:tc>
          <w:tcPr>
            <w:tcW w:w="8177" w:type="dxa"/>
            <w:tcBorders>
              <w:top w:val="single" w:sz="4" w:space="0" w:color="auto"/>
              <w:left w:val="nil"/>
              <w:bottom w:val="single" w:sz="4" w:space="0" w:color="auto"/>
              <w:right w:val="single" w:sz="8" w:space="0" w:color="auto"/>
            </w:tcBorders>
            <w:shd w:val="clear" w:color="auto" w:fill="auto"/>
            <w:vAlign w:val="center"/>
            <w:hideMark/>
          </w:tcPr>
          <w:p w:rsidR="006458B8" w:rsidRPr="005376F3" w:rsidRDefault="006458B8" w:rsidP="00627823">
            <w:pPr>
              <w:widowControl/>
              <w:spacing w:line="220" w:lineRule="exact"/>
              <w:jc w:val="left"/>
              <w:rPr>
                <w:rFonts w:ascii="メイリオ" w:eastAsia="メイリオ" w:hAnsi="メイリオ" w:cs="ＭＳ Ｐゴシック"/>
                <w:color w:val="000000" w:themeColor="text1"/>
                <w:kern w:val="0"/>
                <w:sz w:val="20"/>
                <w:szCs w:val="20"/>
              </w:rPr>
            </w:pPr>
            <w:r w:rsidRPr="005376F3">
              <w:rPr>
                <w:rFonts w:ascii="メイリオ" w:eastAsia="メイリオ" w:hAnsi="メイリオ" w:cs="ＭＳ Ｐゴシック" w:hint="eastAsia"/>
                <w:color w:val="000000" w:themeColor="text1"/>
                <w:kern w:val="0"/>
                <w:sz w:val="20"/>
                <w:szCs w:val="20"/>
              </w:rPr>
              <w:t>学校と地域が</w:t>
            </w:r>
            <w:r w:rsidR="003C51CC" w:rsidRPr="005376F3">
              <w:rPr>
                <w:rFonts w:ascii="メイリオ" w:eastAsia="メイリオ" w:hAnsi="メイリオ" w:cs="ＭＳ Ｐゴシック" w:hint="eastAsia"/>
                <w:color w:val="000000" w:themeColor="text1"/>
                <w:kern w:val="0"/>
                <w:sz w:val="20"/>
                <w:szCs w:val="20"/>
              </w:rPr>
              <w:t>パートナーとして</w:t>
            </w:r>
            <w:r w:rsidRPr="005376F3">
              <w:rPr>
                <w:rFonts w:ascii="メイリオ" w:eastAsia="メイリオ" w:hAnsi="メイリオ" w:cs="ＭＳ Ｐゴシック" w:hint="eastAsia"/>
                <w:color w:val="000000" w:themeColor="text1"/>
                <w:kern w:val="0"/>
                <w:sz w:val="20"/>
                <w:szCs w:val="20"/>
              </w:rPr>
              <w:t>連携・協働する体制を構築し，</w:t>
            </w:r>
            <w:r w:rsidR="003C51CC" w:rsidRPr="005376F3">
              <w:rPr>
                <w:rFonts w:ascii="メイリオ" w:eastAsia="メイリオ" w:hAnsi="メイリオ" w:cs="ＭＳ Ｐゴシック" w:hint="eastAsia"/>
                <w:color w:val="000000" w:themeColor="text1"/>
                <w:kern w:val="0"/>
                <w:sz w:val="20"/>
                <w:szCs w:val="20"/>
              </w:rPr>
              <w:t>「地域とともにある学校づくり」を推進する</w:t>
            </w:r>
            <w:r w:rsidR="00B44638" w:rsidRPr="005376F3">
              <w:rPr>
                <w:rFonts w:ascii="メイリオ" w:eastAsia="メイリオ" w:hAnsi="メイリオ" w:cs="ＭＳ Ｐゴシック" w:hint="eastAsia"/>
                <w:color w:val="000000" w:themeColor="text1"/>
                <w:kern w:val="0"/>
                <w:sz w:val="20"/>
                <w:szCs w:val="20"/>
              </w:rPr>
              <w:t>ことができる</w:t>
            </w:r>
            <w:r w:rsidR="003C51CC" w:rsidRPr="005376F3">
              <w:rPr>
                <w:rFonts w:ascii="メイリオ" w:eastAsia="メイリオ" w:hAnsi="メイリオ" w:cs="ＭＳ Ｐゴシック" w:hint="eastAsia"/>
                <w:color w:val="000000" w:themeColor="text1"/>
                <w:kern w:val="0"/>
                <w:sz w:val="20"/>
                <w:szCs w:val="20"/>
              </w:rPr>
              <w:t>。</w:t>
            </w:r>
          </w:p>
        </w:tc>
      </w:tr>
      <w:tr w:rsidR="005376F3" w:rsidRPr="005376F3" w:rsidTr="003C51CC">
        <w:trPr>
          <w:trHeight w:hRule="exact" w:val="624"/>
        </w:trPr>
        <w:tc>
          <w:tcPr>
            <w:tcW w:w="1659" w:type="dxa"/>
            <w:vMerge w:val="restart"/>
            <w:tcBorders>
              <w:top w:val="nil"/>
              <w:left w:val="single" w:sz="8" w:space="0" w:color="auto"/>
              <w:bottom w:val="single" w:sz="8" w:space="0" w:color="000000"/>
              <w:right w:val="single" w:sz="4" w:space="0" w:color="auto"/>
            </w:tcBorders>
            <w:shd w:val="clear" w:color="auto" w:fill="auto"/>
            <w:vAlign w:val="center"/>
            <w:hideMark/>
          </w:tcPr>
          <w:p w:rsidR="006458B8" w:rsidRPr="005376F3" w:rsidRDefault="006458B8" w:rsidP="00627823">
            <w:pPr>
              <w:widowControl/>
              <w:spacing w:line="220" w:lineRule="exact"/>
              <w:jc w:val="center"/>
              <w:rPr>
                <w:rFonts w:ascii="メイリオ" w:eastAsia="メイリオ" w:hAnsi="メイリオ" w:cs="ＭＳ Ｐゴシック"/>
                <w:color w:val="000000" w:themeColor="text1"/>
                <w:kern w:val="0"/>
                <w:sz w:val="20"/>
                <w:szCs w:val="20"/>
              </w:rPr>
            </w:pPr>
            <w:r w:rsidRPr="00214B0F">
              <w:rPr>
                <w:rFonts w:ascii="メイリオ" w:eastAsia="メイリオ" w:hAnsi="メイリオ" w:cs="ＭＳ Ｐゴシック" w:hint="eastAsia"/>
                <w:color w:val="000000" w:themeColor="text1"/>
                <w:spacing w:val="90"/>
                <w:kern w:val="0"/>
                <w:sz w:val="20"/>
                <w:szCs w:val="20"/>
                <w:fitText w:val="1400" w:id="2078072584"/>
              </w:rPr>
              <w:t>危機管</w:t>
            </w:r>
            <w:r w:rsidRPr="00214B0F">
              <w:rPr>
                <w:rFonts w:ascii="メイリオ" w:eastAsia="メイリオ" w:hAnsi="メイリオ" w:cs="ＭＳ Ｐゴシック" w:hint="eastAsia"/>
                <w:color w:val="000000" w:themeColor="text1"/>
                <w:spacing w:val="37"/>
                <w:kern w:val="0"/>
                <w:sz w:val="20"/>
                <w:szCs w:val="20"/>
                <w:fitText w:val="1400" w:id="2078072584"/>
              </w:rPr>
              <w:t>理</w:t>
            </w:r>
          </w:p>
        </w:tc>
        <w:tc>
          <w:tcPr>
            <w:tcW w:w="8177" w:type="dxa"/>
            <w:tcBorders>
              <w:top w:val="nil"/>
              <w:left w:val="nil"/>
              <w:bottom w:val="single" w:sz="4" w:space="0" w:color="auto"/>
              <w:right w:val="single" w:sz="8" w:space="0" w:color="auto"/>
            </w:tcBorders>
            <w:shd w:val="clear" w:color="auto" w:fill="auto"/>
            <w:vAlign w:val="center"/>
            <w:hideMark/>
          </w:tcPr>
          <w:p w:rsidR="006458B8" w:rsidRPr="005376F3" w:rsidRDefault="006458B8" w:rsidP="00627823">
            <w:pPr>
              <w:widowControl/>
              <w:spacing w:line="220" w:lineRule="exact"/>
              <w:jc w:val="left"/>
              <w:rPr>
                <w:rFonts w:ascii="メイリオ" w:eastAsia="メイリオ" w:hAnsi="メイリオ" w:cs="ＭＳ Ｐゴシック"/>
                <w:color w:val="000000" w:themeColor="text1"/>
                <w:kern w:val="0"/>
                <w:sz w:val="20"/>
                <w:szCs w:val="20"/>
              </w:rPr>
            </w:pPr>
            <w:r w:rsidRPr="005376F3">
              <w:rPr>
                <w:rFonts w:ascii="メイリオ" w:eastAsia="メイリオ" w:hAnsi="メイリオ" w:cs="ＭＳ Ｐゴシック" w:hint="eastAsia"/>
                <w:color w:val="000000" w:themeColor="text1"/>
                <w:kern w:val="0"/>
                <w:sz w:val="20"/>
                <w:szCs w:val="20"/>
              </w:rPr>
              <w:t>法令等を遵守するとともに，教職員の服務管理を適切に行い，規律を確保することができる。</w:t>
            </w:r>
          </w:p>
        </w:tc>
      </w:tr>
      <w:tr w:rsidR="005376F3" w:rsidRPr="005376F3" w:rsidTr="003C51CC">
        <w:trPr>
          <w:trHeight w:hRule="exact" w:val="624"/>
        </w:trPr>
        <w:tc>
          <w:tcPr>
            <w:tcW w:w="1659" w:type="dxa"/>
            <w:vMerge/>
            <w:tcBorders>
              <w:top w:val="nil"/>
              <w:left w:val="single" w:sz="8" w:space="0" w:color="auto"/>
              <w:bottom w:val="single" w:sz="8" w:space="0" w:color="000000"/>
              <w:right w:val="single" w:sz="4" w:space="0" w:color="auto"/>
            </w:tcBorders>
            <w:shd w:val="clear" w:color="auto" w:fill="auto"/>
            <w:vAlign w:val="center"/>
            <w:hideMark/>
          </w:tcPr>
          <w:p w:rsidR="006458B8" w:rsidRPr="005376F3" w:rsidRDefault="006458B8" w:rsidP="00627823">
            <w:pPr>
              <w:widowControl/>
              <w:spacing w:line="220" w:lineRule="exact"/>
              <w:jc w:val="left"/>
              <w:rPr>
                <w:rFonts w:ascii="メイリオ" w:eastAsia="メイリオ" w:hAnsi="メイリオ" w:cs="ＭＳ Ｐゴシック"/>
                <w:color w:val="000000" w:themeColor="text1"/>
                <w:kern w:val="0"/>
                <w:sz w:val="20"/>
                <w:szCs w:val="20"/>
              </w:rPr>
            </w:pPr>
          </w:p>
        </w:tc>
        <w:tc>
          <w:tcPr>
            <w:tcW w:w="8177" w:type="dxa"/>
            <w:tcBorders>
              <w:top w:val="nil"/>
              <w:left w:val="nil"/>
              <w:bottom w:val="single" w:sz="4" w:space="0" w:color="auto"/>
              <w:right w:val="single" w:sz="8" w:space="0" w:color="auto"/>
            </w:tcBorders>
            <w:shd w:val="clear" w:color="auto" w:fill="auto"/>
            <w:vAlign w:val="center"/>
            <w:hideMark/>
          </w:tcPr>
          <w:p w:rsidR="006458B8" w:rsidRPr="005376F3" w:rsidRDefault="006458B8" w:rsidP="00627823">
            <w:pPr>
              <w:widowControl/>
              <w:spacing w:line="220" w:lineRule="exact"/>
              <w:jc w:val="left"/>
              <w:rPr>
                <w:rFonts w:ascii="メイリオ" w:eastAsia="メイリオ" w:hAnsi="メイリオ" w:cs="ＭＳ Ｐゴシック"/>
                <w:color w:val="000000" w:themeColor="text1"/>
                <w:kern w:val="0"/>
                <w:sz w:val="20"/>
                <w:szCs w:val="20"/>
              </w:rPr>
            </w:pPr>
            <w:r w:rsidRPr="005376F3">
              <w:rPr>
                <w:rFonts w:ascii="メイリオ" w:eastAsia="メイリオ" w:hAnsi="メイリオ" w:cs="ＭＳ Ｐゴシック" w:hint="eastAsia"/>
                <w:color w:val="000000" w:themeColor="text1"/>
                <w:kern w:val="0"/>
                <w:sz w:val="20"/>
                <w:szCs w:val="20"/>
              </w:rPr>
              <w:t>幼児児童生徒の安全を確保するために，生徒指導体制の整備や学校安全（生活安全・交通安全・災害安全）に関する教育を推進することができる。</w:t>
            </w:r>
          </w:p>
        </w:tc>
      </w:tr>
      <w:tr w:rsidR="006458B8" w:rsidRPr="005376F3" w:rsidTr="003C51CC">
        <w:trPr>
          <w:trHeight w:hRule="exact" w:val="624"/>
        </w:trPr>
        <w:tc>
          <w:tcPr>
            <w:tcW w:w="1659" w:type="dxa"/>
            <w:vMerge/>
            <w:tcBorders>
              <w:top w:val="nil"/>
              <w:left w:val="single" w:sz="8" w:space="0" w:color="auto"/>
              <w:bottom w:val="single" w:sz="8" w:space="0" w:color="000000"/>
              <w:right w:val="single" w:sz="4" w:space="0" w:color="auto"/>
            </w:tcBorders>
            <w:shd w:val="clear" w:color="auto" w:fill="auto"/>
            <w:vAlign w:val="center"/>
            <w:hideMark/>
          </w:tcPr>
          <w:p w:rsidR="006458B8" w:rsidRPr="005376F3" w:rsidRDefault="006458B8" w:rsidP="00627823">
            <w:pPr>
              <w:widowControl/>
              <w:spacing w:line="220" w:lineRule="exact"/>
              <w:jc w:val="left"/>
              <w:rPr>
                <w:rFonts w:ascii="メイリオ" w:eastAsia="メイリオ" w:hAnsi="メイリオ" w:cs="ＭＳ Ｐゴシック"/>
                <w:color w:val="000000" w:themeColor="text1"/>
                <w:kern w:val="0"/>
                <w:sz w:val="20"/>
                <w:szCs w:val="20"/>
              </w:rPr>
            </w:pPr>
          </w:p>
        </w:tc>
        <w:tc>
          <w:tcPr>
            <w:tcW w:w="8177" w:type="dxa"/>
            <w:tcBorders>
              <w:top w:val="nil"/>
              <w:left w:val="nil"/>
              <w:bottom w:val="single" w:sz="8" w:space="0" w:color="auto"/>
              <w:right w:val="single" w:sz="8" w:space="0" w:color="auto"/>
            </w:tcBorders>
            <w:shd w:val="clear" w:color="auto" w:fill="auto"/>
            <w:vAlign w:val="center"/>
            <w:hideMark/>
          </w:tcPr>
          <w:p w:rsidR="006458B8" w:rsidRPr="005376F3" w:rsidRDefault="006458B8" w:rsidP="00627823">
            <w:pPr>
              <w:widowControl/>
              <w:spacing w:line="220" w:lineRule="exact"/>
              <w:jc w:val="left"/>
              <w:rPr>
                <w:rFonts w:ascii="メイリオ" w:eastAsia="メイリオ" w:hAnsi="メイリオ" w:cs="ＭＳ Ｐゴシック"/>
                <w:color w:val="000000" w:themeColor="text1"/>
                <w:kern w:val="0"/>
                <w:sz w:val="20"/>
                <w:szCs w:val="20"/>
              </w:rPr>
            </w:pPr>
            <w:r w:rsidRPr="005376F3">
              <w:rPr>
                <w:rFonts w:ascii="メイリオ" w:eastAsia="メイリオ" w:hAnsi="メイリオ" w:cs="ＭＳ Ｐゴシック" w:hint="eastAsia"/>
                <w:color w:val="000000" w:themeColor="text1"/>
                <w:kern w:val="0"/>
                <w:sz w:val="20"/>
                <w:szCs w:val="20"/>
              </w:rPr>
              <w:t>教職員の危機管理に対する意識を高め，</w:t>
            </w:r>
            <w:r w:rsidR="00CB648B" w:rsidRPr="005376F3">
              <w:rPr>
                <w:rFonts w:ascii="メイリオ" w:eastAsia="メイリオ" w:hAnsi="メイリオ" w:cs="ＭＳ Ｐゴシック" w:hint="eastAsia"/>
                <w:color w:val="000000" w:themeColor="text1"/>
                <w:kern w:val="0"/>
                <w:sz w:val="20"/>
                <w:szCs w:val="20"/>
              </w:rPr>
              <w:t>生起した事案</w:t>
            </w:r>
            <w:r w:rsidRPr="005376F3">
              <w:rPr>
                <w:rFonts w:ascii="メイリオ" w:eastAsia="メイリオ" w:hAnsi="メイリオ" w:cs="ＭＳ Ｐゴシック" w:hint="eastAsia"/>
                <w:color w:val="000000" w:themeColor="text1"/>
                <w:kern w:val="0"/>
                <w:sz w:val="20"/>
                <w:szCs w:val="20"/>
              </w:rPr>
              <w:t>に対して組織的に取り組む体制を整備するとともに，未然防止のための取組を評価，改善することができる。</w:t>
            </w:r>
          </w:p>
        </w:tc>
      </w:tr>
    </w:tbl>
    <w:p w:rsidR="006458B8" w:rsidRPr="005376F3" w:rsidRDefault="006458B8" w:rsidP="00056192">
      <w:pPr>
        <w:spacing w:line="160" w:lineRule="exact"/>
        <w:rPr>
          <w:rFonts w:ascii="メイリオ" w:eastAsia="メイリオ" w:hAnsi="メイリオ" w:cs="ＭＳ Ｐゴシック"/>
          <w:color w:val="000000" w:themeColor="text1"/>
          <w:kern w:val="0"/>
          <w:sz w:val="20"/>
          <w:szCs w:val="20"/>
        </w:rPr>
      </w:pPr>
    </w:p>
    <w:p w:rsidR="00EB4CF2" w:rsidRPr="005376F3" w:rsidRDefault="004E65A2" w:rsidP="004E65A2">
      <w:pPr>
        <w:spacing w:line="240" w:lineRule="exact"/>
        <w:rPr>
          <w:rFonts w:ascii="メイリオ" w:eastAsia="メイリオ" w:hAnsi="メイリオ" w:cs="ＭＳ Ｐゴシック"/>
          <w:color w:val="000000" w:themeColor="text1"/>
          <w:kern w:val="0"/>
          <w:sz w:val="20"/>
          <w:szCs w:val="20"/>
        </w:rPr>
      </w:pPr>
      <w:r w:rsidRPr="005376F3">
        <w:rPr>
          <w:rFonts w:ascii="メイリオ" w:eastAsia="メイリオ" w:hAnsi="メイリオ" w:cs="ＭＳ Ｐゴシック" w:hint="eastAsia"/>
          <w:color w:val="000000" w:themeColor="text1"/>
          <w:kern w:val="0"/>
          <w:sz w:val="20"/>
          <w:szCs w:val="20"/>
        </w:rPr>
        <w:t>※１　各区分は，相互に結び付いている。</w:t>
      </w:r>
    </w:p>
    <w:p w:rsidR="004E65A2" w:rsidRPr="00134879" w:rsidRDefault="004E65A2" w:rsidP="00134879">
      <w:pPr>
        <w:spacing w:line="240" w:lineRule="exact"/>
        <w:ind w:left="400" w:hangingChars="200" w:hanging="400"/>
        <w:rPr>
          <w:rFonts w:ascii="メイリオ" w:eastAsia="メイリオ" w:hAnsi="メイリオ" w:cs="ＭＳ Ｐゴシック"/>
          <w:color w:val="000000" w:themeColor="text1"/>
          <w:kern w:val="0"/>
          <w:sz w:val="20"/>
          <w:szCs w:val="20"/>
        </w:rPr>
      </w:pPr>
      <w:r w:rsidRPr="005376F3">
        <w:rPr>
          <w:rFonts w:ascii="メイリオ" w:eastAsia="メイリオ" w:hAnsi="メイリオ" w:cs="ＭＳ Ｐゴシック" w:hint="eastAsia"/>
          <w:color w:val="000000" w:themeColor="text1"/>
          <w:kern w:val="0"/>
          <w:sz w:val="20"/>
          <w:szCs w:val="20"/>
        </w:rPr>
        <w:t>※２</w:t>
      </w:r>
      <w:r w:rsidR="006458B8" w:rsidRPr="005376F3">
        <w:rPr>
          <w:rFonts w:ascii="メイリオ" w:eastAsia="メイリオ" w:hAnsi="メイリオ" w:cs="ＭＳ Ｐゴシック" w:hint="eastAsia"/>
          <w:color w:val="000000" w:themeColor="text1"/>
          <w:kern w:val="0"/>
          <w:sz w:val="20"/>
          <w:szCs w:val="20"/>
        </w:rPr>
        <w:t xml:space="preserve">　</w:t>
      </w:r>
      <w:r w:rsidRPr="005376F3">
        <w:rPr>
          <w:rFonts w:ascii="メイリオ" w:eastAsia="メイリオ" w:hAnsi="メイリオ" w:cs="ＭＳ Ｐゴシック" w:hint="eastAsia"/>
          <w:color w:val="000000" w:themeColor="text1"/>
          <w:kern w:val="0"/>
          <w:sz w:val="20"/>
          <w:szCs w:val="20"/>
        </w:rPr>
        <w:t>「学びの変革」…広島県教育委員会では，県内</w:t>
      </w:r>
      <w:r w:rsidR="00134879">
        <w:rPr>
          <w:rFonts w:ascii="メイリオ" w:eastAsia="メイリオ" w:hAnsi="メイリオ" w:cs="ＭＳ Ｐゴシック" w:hint="eastAsia"/>
          <w:color w:val="000000" w:themeColor="text1"/>
          <w:kern w:val="0"/>
          <w:sz w:val="20"/>
          <w:szCs w:val="20"/>
        </w:rPr>
        <w:t>全て</w:t>
      </w:r>
      <w:r w:rsidRPr="005376F3">
        <w:rPr>
          <w:rFonts w:ascii="メイリオ" w:eastAsia="メイリオ" w:hAnsi="メイリオ" w:cs="ＭＳ Ｐゴシック" w:hint="eastAsia"/>
          <w:color w:val="000000" w:themeColor="text1"/>
          <w:kern w:val="0"/>
          <w:sz w:val="20"/>
          <w:szCs w:val="20"/>
        </w:rPr>
        <w:t>の幼児児童生徒に対し，これからの社会で活躍するために必要な資質・能力の育成を目指した「主体的な学び」を促す教育活動を推進するため，「広島版『学びの変革』アクション・プラン」に基づいた取組を進めている。</w:t>
      </w:r>
    </w:p>
    <w:sectPr w:rsidR="004E65A2" w:rsidRPr="00134879" w:rsidSect="003C51C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D50" w:rsidRDefault="00167D50" w:rsidP="00167D50">
      <w:r>
        <w:separator/>
      </w:r>
    </w:p>
  </w:endnote>
  <w:endnote w:type="continuationSeparator" w:id="0">
    <w:p w:rsidR="00167D50" w:rsidRDefault="00167D50" w:rsidP="00167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D50" w:rsidRDefault="00167D50" w:rsidP="00167D50">
      <w:r>
        <w:separator/>
      </w:r>
    </w:p>
  </w:footnote>
  <w:footnote w:type="continuationSeparator" w:id="0">
    <w:p w:rsidR="00167D50" w:rsidRDefault="00167D50" w:rsidP="00167D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924"/>
    <w:rsid w:val="00056192"/>
    <w:rsid w:val="00134879"/>
    <w:rsid w:val="00167D50"/>
    <w:rsid w:val="00214B0F"/>
    <w:rsid w:val="00215F81"/>
    <w:rsid w:val="003530C8"/>
    <w:rsid w:val="003C51CC"/>
    <w:rsid w:val="004E65A2"/>
    <w:rsid w:val="005376F3"/>
    <w:rsid w:val="006458B8"/>
    <w:rsid w:val="006C6E58"/>
    <w:rsid w:val="007C4C0D"/>
    <w:rsid w:val="008B49AC"/>
    <w:rsid w:val="00B44638"/>
    <w:rsid w:val="00CA6D4D"/>
    <w:rsid w:val="00CB648B"/>
    <w:rsid w:val="00D406FA"/>
    <w:rsid w:val="00DF4161"/>
    <w:rsid w:val="00E55924"/>
    <w:rsid w:val="00EB4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592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55924"/>
    <w:rPr>
      <w:rFonts w:asciiTheme="majorHAnsi" w:eastAsiaTheme="majorEastAsia" w:hAnsiTheme="majorHAnsi" w:cstheme="majorBidi"/>
      <w:sz w:val="18"/>
      <w:szCs w:val="18"/>
    </w:rPr>
  </w:style>
  <w:style w:type="paragraph" w:styleId="a5">
    <w:name w:val="header"/>
    <w:basedOn w:val="a"/>
    <w:link w:val="a6"/>
    <w:uiPriority w:val="99"/>
    <w:unhideWhenUsed/>
    <w:rsid w:val="00167D50"/>
    <w:pPr>
      <w:tabs>
        <w:tab w:val="center" w:pos="4252"/>
        <w:tab w:val="right" w:pos="8504"/>
      </w:tabs>
      <w:snapToGrid w:val="0"/>
    </w:pPr>
  </w:style>
  <w:style w:type="character" w:customStyle="1" w:styleId="a6">
    <w:name w:val="ヘッダー (文字)"/>
    <w:basedOn w:val="a0"/>
    <w:link w:val="a5"/>
    <w:uiPriority w:val="99"/>
    <w:rsid w:val="00167D50"/>
  </w:style>
  <w:style w:type="paragraph" w:styleId="a7">
    <w:name w:val="footer"/>
    <w:basedOn w:val="a"/>
    <w:link w:val="a8"/>
    <w:uiPriority w:val="99"/>
    <w:unhideWhenUsed/>
    <w:rsid w:val="00167D50"/>
    <w:pPr>
      <w:tabs>
        <w:tab w:val="center" w:pos="4252"/>
        <w:tab w:val="right" w:pos="8504"/>
      </w:tabs>
      <w:snapToGrid w:val="0"/>
    </w:pPr>
  </w:style>
  <w:style w:type="character" w:customStyle="1" w:styleId="a8">
    <w:name w:val="フッター (文字)"/>
    <w:basedOn w:val="a0"/>
    <w:link w:val="a7"/>
    <w:uiPriority w:val="99"/>
    <w:rsid w:val="00167D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592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55924"/>
    <w:rPr>
      <w:rFonts w:asciiTheme="majorHAnsi" w:eastAsiaTheme="majorEastAsia" w:hAnsiTheme="majorHAnsi" w:cstheme="majorBidi"/>
      <w:sz w:val="18"/>
      <w:szCs w:val="18"/>
    </w:rPr>
  </w:style>
  <w:style w:type="paragraph" w:styleId="a5">
    <w:name w:val="header"/>
    <w:basedOn w:val="a"/>
    <w:link w:val="a6"/>
    <w:uiPriority w:val="99"/>
    <w:unhideWhenUsed/>
    <w:rsid w:val="00167D50"/>
    <w:pPr>
      <w:tabs>
        <w:tab w:val="center" w:pos="4252"/>
        <w:tab w:val="right" w:pos="8504"/>
      </w:tabs>
      <w:snapToGrid w:val="0"/>
    </w:pPr>
  </w:style>
  <w:style w:type="character" w:customStyle="1" w:styleId="a6">
    <w:name w:val="ヘッダー (文字)"/>
    <w:basedOn w:val="a0"/>
    <w:link w:val="a5"/>
    <w:uiPriority w:val="99"/>
    <w:rsid w:val="00167D50"/>
  </w:style>
  <w:style w:type="paragraph" w:styleId="a7">
    <w:name w:val="footer"/>
    <w:basedOn w:val="a"/>
    <w:link w:val="a8"/>
    <w:uiPriority w:val="99"/>
    <w:unhideWhenUsed/>
    <w:rsid w:val="00167D50"/>
    <w:pPr>
      <w:tabs>
        <w:tab w:val="center" w:pos="4252"/>
        <w:tab w:val="right" w:pos="8504"/>
      </w:tabs>
      <w:snapToGrid w:val="0"/>
    </w:pPr>
  </w:style>
  <w:style w:type="character" w:customStyle="1" w:styleId="a8">
    <w:name w:val="フッター (文字)"/>
    <w:basedOn w:val="a0"/>
    <w:link w:val="a7"/>
    <w:uiPriority w:val="99"/>
    <w:rsid w:val="00167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147332">
      <w:bodyDiv w:val="1"/>
      <w:marLeft w:val="0"/>
      <w:marRight w:val="0"/>
      <w:marTop w:val="0"/>
      <w:marBottom w:val="0"/>
      <w:divBdr>
        <w:top w:val="none" w:sz="0" w:space="0" w:color="auto"/>
        <w:left w:val="none" w:sz="0" w:space="0" w:color="auto"/>
        <w:bottom w:val="none" w:sz="0" w:space="0" w:color="auto"/>
        <w:right w:val="none" w:sz="0" w:space="0" w:color="auto"/>
      </w:divBdr>
    </w:div>
    <w:div w:id="681007952">
      <w:bodyDiv w:val="1"/>
      <w:marLeft w:val="0"/>
      <w:marRight w:val="0"/>
      <w:marTop w:val="0"/>
      <w:marBottom w:val="0"/>
      <w:divBdr>
        <w:top w:val="none" w:sz="0" w:space="0" w:color="auto"/>
        <w:left w:val="none" w:sz="0" w:space="0" w:color="auto"/>
        <w:bottom w:val="none" w:sz="0" w:space="0" w:color="auto"/>
        <w:right w:val="none" w:sz="0" w:space="0" w:color="auto"/>
      </w:divBdr>
    </w:div>
    <w:div w:id="83094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B44531A6.dotm</Template>
  <TotalTime>7</TotalTime>
  <Pages>1</Pages>
  <Words>232</Words>
  <Characters>1324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13</cp:revision>
  <cp:lastPrinted>2019-11-28T00:48:00Z</cp:lastPrinted>
  <dcterms:created xsi:type="dcterms:W3CDTF">2019-11-28T00:48:00Z</dcterms:created>
  <dcterms:modified xsi:type="dcterms:W3CDTF">2020-03-13T06:06:00Z</dcterms:modified>
</cp:coreProperties>
</file>