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3EC9" w14:textId="77777777" w:rsidR="008A6FE0" w:rsidRDefault="00190201" w:rsidP="008A6FE0">
      <w:pPr>
        <w:spacing w:line="360" w:lineRule="exact"/>
        <w:jc w:val="center"/>
        <w:rPr>
          <w:rFonts w:ascii="ＭＳ ゴシック" w:eastAsia="ＭＳ ゴシック" w:hAnsi="ＭＳ ゴシック" w:cs="メイリオ"/>
          <w:b/>
          <w:sz w:val="28"/>
          <w:szCs w:val="28"/>
        </w:rPr>
      </w:pPr>
      <w:r>
        <w:rPr>
          <w:rFonts w:ascii="ＭＳ ゴシック" w:eastAsia="ＭＳ ゴシック" w:hAnsi="ＭＳ ゴシック" w:cs="メイリオ" w:hint="eastAsia"/>
          <w:b/>
          <w:noProof/>
          <w:sz w:val="28"/>
          <w:szCs w:val="28"/>
        </w:rPr>
        <mc:AlternateContent>
          <mc:Choice Requires="wps">
            <w:drawing>
              <wp:anchor distT="0" distB="0" distL="114300" distR="114300" simplePos="0" relativeHeight="251659264" behindDoc="0" locked="0" layoutInCell="1" allowOverlap="1" wp14:anchorId="450BA8D7" wp14:editId="6B59167F">
                <wp:simplePos x="0" y="0"/>
                <wp:positionH relativeFrom="column">
                  <wp:posOffset>5097145</wp:posOffset>
                </wp:positionH>
                <wp:positionV relativeFrom="paragraph">
                  <wp:posOffset>-251460</wp:posOffset>
                </wp:positionV>
                <wp:extent cx="7334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334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57291" w14:textId="77777777" w:rsidR="00190201" w:rsidRPr="00190201" w:rsidRDefault="00190201" w:rsidP="00190201">
                            <w:pPr>
                              <w:jc w:val="center"/>
                              <w:rPr>
                                <w:rFonts w:ascii="メイリオ" w:eastAsia="メイリオ" w:hAnsi="メイリオ" w:cs="メイリオ"/>
                              </w:rPr>
                            </w:pPr>
                            <w:r w:rsidRPr="00190201">
                              <w:rPr>
                                <w:rFonts w:ascii="メイリオ" w:eastAsia="メイリオ" w:hAnsi="メイリオ" w:cs="メイリオ" w:hint="eastAsia"/>
                              </w:rPr>
                              <w:t>別紙</w:t>
                            </w:r>
                            <w:r w:rsidR="00305825">
                              <w:rPr>
                                <w:rFonts w:ascii="メイリオ" w:eastAsia="メイリオ" w:hAnsi="メイリオ" w:cs="メイリオ"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A8D7" id="_x0000_t202" coordsize="21600,21600" o:spt="202" path="m,l,21600r21600,l21600,xe">
                <v:stroke joinstyle="miter"/>
                <v:path gradientshapeok="t" o:connecttype="rect"/>
              </v:shapetype>
              <v:shape id="テキスト ボックス 1" o:spid="_x0000_s1026" type="#_x0000_t202" style="position:absolute;left:0;text-align:left;margin-left:401.35pt;margin-top:-19.8pt;width:5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" fillcolor="white [3201]" strokeweight=".5pt">
                <v:textbox>
                  <w:txbxContent>
                    <w:p w14:paraId="55457291" w14:textId="77777777" w:rsidR="00190201" w:rsidRPr="00190201" w:rsidRDefault="00190201" w:rsidP="00190201">
                      <w:pPr>
                        <w:jc w:val="center"/>
                        <w:rPr>
                          <w:rFonts w:ascii="メイリオ" w:eastAsia="メイリオ" w:hAnsi="メイリオ" w:cs="メイリオ"/>
                        </w:rPr>
                      </w:pPr>
                      <w:r w:rsidRPr="00190201">
                        <w:rPr>
                          <w:rFonts w:ascii="メイリオ" w:eastAsia="メイリオ" w:hAnsi="メイリオ" w:cs="メイリオ" w:hint="eastAsia"/>
                        </w:rPr>
                        <w:t>別紙</w:t>
                      </w:r>
                      <w:r w:rsidR="00305825">
                        <w:rPr>
                          <w:rFonts w:ascii="メイリオ" w:eastAsia="メイリオ" w:hAnsi="メイリオ" w:cs="メイリオ" w:hint="eastAsia"/>
                        </w:rPr>
                        <w:t>１</w:t>
                      </w:r>
                    </w:p>
                  </w:txbxContent>
                </v:textbox>
              </v:shape>
            </w:pict>
          </mc:Fallback>
        </mc:AlternateContent>
      </w:r>
      <w:r w:rsidR="008A6FE0">
        <w:rPr>
          <w:rFonts w:ascii="ＭＳ ゴシック" w:eastAsia="ＭＳ ゴシック" w:hAnsi="ＭＳ ゴシック" w:cs="メイリオ" w:hint="eastAsia"/>
          <w:b/>
          <w:sz w:val="28"/>
          <w:szCs w:val="28"/>
        </w:rPr>
        <w:t>ひろしま自然保育認証制度の概要</w:t>
      </w:r>
    </w:p>
    <w:p w14:paraId="2C519770" w14:textId="77777777" w:rsidR="004919EF" w:rsidRDefault="004919EF" w:rsidP="008A6FE0">
      <w:pPr>
        <w:spacing w:line="360" w:lineRule="exact"/>
        <w:jc w:val="center"/>
        <w:rPr>
          <w:rFonts w:ascii="ＭＳ ゴシック" w:eastAsia="ＭＳ ゴシック" w:hAnsi="ＭＳ ゴシック" w:cs="メイリオ"/>
          <w:b/>
          <w:sz w:val="28"/>
          <w:szCs w:val="28"/>
        </w:rPr>
      </w:pPr>
    </w:p>
    <w:p w14:paraId="512B6540" w14:textId="77777777" w:rsidR="008A6FE0" w:rsidRDefault="004919EF" w:rsidP="004919EF">
      <w:pPr>
        <w:spacing w:line="360" w:lineRule="exact"/>
        <w:jc w:val="left"/>
        <w:rPr>
          <w:rFonts w:ascii="ＭＳ ゴシック" w:eastAsia="ＭＳ ゴシック" w:hAnsi="ＭＳ ゴシック" w:cs="メイリオ"/>
          <w:b/>
          <w:sz w:val="28"/>
          <w:szCs w:val="28"/>
        </w:rPr>
      </w:pPr>
      <w:r>
        <w:rPr>
          <w:rFonts w:ascii="ＭＳ ゴシック" w:eastAsia="ＭＳ ゴシック" w:hAnsi="ＭＳ ゴシック" w:cs="メイリオ" w:hint="eastAsia"/>
          <w:b/>
          <w:szCs w:val="28"/>
        </w:rPr>
        <w:t>ひろしま自然保育認証制度実施要領から抜粋</w:t>
      </w:r>
    </w:p>
    <w:p w14:paraId="08D81F9F" w14:textId="77777777" w:rsidR="008A6FE0" w:rsidRPr="004C47E6" w:rsidRDefault="008A6FE0" w:rsidP="004C47E6">
      <w:pPr>
        <w:spacing w:line="320" w:lineRule="exact"/>
        <w:rPr>
          <w:rFonts w:ascii="ＭＳ ゴシック" w:eastAsia="ＭＳ ゴシック" w:hAnsi="ＭＳ ゴシック" w:cs="メイリオ"/>
          <w:b/>
          <w:sz w:val="26"/>
          <w:szCs w:val="26"/>
        </w:rPr>
      </w:pPr>
      <w:r w:rsidRPr="004C47E6">
        <w:rPr>
          <w:rFonts w:ascii="ＭＳ ゴシック" w:eastAsia="ＭＳ ゴシック" w:hAnsi="ＭＳ ゴシック" w:cs="メイリオ" w:hint="eastAsia"/>
          <w:b/>
          <w:sz w:val="26"/>
          <w:szCs w:val="26"/>
        </w:rPr>
        <w:sym w:font="Wingdings" w:char="F076"/>
      </w:r>
      <w:r w:rsidRPr="004C47E6">
        <w:rPr>
          <w:rFonts w:ascii="ＭＳ ゴシック" w:eastAsia="ＭＳ ゴシック" w:hAnsi="ＭＳ ゴシック" w:cs="メイリオ" w:hint="eastAsia"/>
          <w:b/>
          <w:sz w:val="26"/>
          <w:szCs w:val="26"/>
        </w:rPr>
        <w:t xml:space="preserve"> 目的</w:t>
      </w:r>
    </w:p>
    <w:p w14:paraId="6641C24B" w14:textId="77777777" w:rsidR="008A6FE0" w:rsidRPr="008A6FE0" w:rsidRDefault="008A6FE0" w:rsidP="008A6FE0">
      <w:pPr>
        <w:spacing w:line="360" w:lineRule="exact"/>
        <w:ind w:leftChars="135" w:left="283" w:firstLineChars="61" w:firstLine="134"/>
        <w:rPr>
          <w:rFonts w:ascii="メイリオ" w:eastAsia="メイリオ" w:hAnsi="メイリオ" w:cs="メイリオ"/>
          <w:color w:val="000000"/>
          <w:sz w:val="22"/>
          <w:szCs w:val="20"/>
        </w:rPr>
      </w:pPr>
      <w:r w:rsidRPr="008A6FE0">
        <w:rPr>
          <w:rFonts w:ascii="メイリオ" w:eastAsia="メイリオ" w:hAnsi="メイリオ" w:cs="メイリオ" w:hint="eastAsia"/>
          <w:color w:val="000000"/>
          <w:sz w:val="22"/>
          <w:szCs w:val="20"/>
        </w:rPr>
        <w:t>県内において</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就学前の子供に対する教育</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保育又はこれに類する子育て支援等（以下「保育等」という。）を行う団体であって</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この要領に定める基準を満たすと認められる団体を認証することにより</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次の各号に掲げる事項の推進を図ることを目的とする。</w:t>
      </w:r>
    </w:p>
    <w:p w14:paraId="03C7A58B" w14:textId="77777777" w:rsidR="008A6FE0" w:rsidRPr="008A6FE0" w:rsidRDefault="008A6FE0" w:rsidP="008A6FE0">
      <w:pPr>
        <w:spacing w:line="360" w:lineRule="exact"/>
        <w:ind w:leftChars="100" w:left="650" w:hangingChars="200" w:hanging="440"/>
        <w:rPr>
          <w:rFonts w:ascii="メイリオ" w:eastAsia="メイリオ" w:hAnsi="メイリオ" w:cs="メイリオ"/>
          <w:color w:val="000000"/>
          <w:sz w:val="22"/>
          <w:szCs w:val="20"/>
        </w:rPr>
      </w:pPr>
      <w:r w:rsidRPr="008A6FE0">
        <w:rPr>
          <w:rFonts w:ascii="メイリオ" w:eastAsia="メイリオ" w:hAnsi="メイリオ" w:cs="メイリオ" w:hint="eastAsia"/>
          <w:color w:val="000000"/>
          <w:sz w:val="22"/>
          <w:szCs w:val="20"/>
        </w:rPr>
        <w:t>（１）広島県の豊かな自然環境や地域資源を活用した自然体験活動</w:t>
      </w:r>
      <w:r w:rsidR="004C47E6" w:rsidRPr="004C47E6">
        <w:rPr>
          <w:rFonts w:ascii="メイリオ" w:eastAsia="メイリオ" w:hAnsi="メイリオ" w:cs="メイリオ" w:hint="eastAsia"/>
          <w:color w:val="000000"/>
          <w:sz w:val="16"/>
          <w:szCs w:val="20"/>
        </w:rPr>
        <w:t>※1</w:t>
      </w:r>
      <w:r w:rsidRPr="008A6FE0">
        <w:rPr>
          <w:rFonts w:ascii="メイリオ" w:eastAsia="メイリオ" w:hAnsi="メイリオ" w:cs="メイリオ" w:hint="eastAsia"/>
          <w:color w:val="000000"/>
          <w:sz w:val="22"/>
          <w:szCs w:val="20"/>
        </w:rPr>
        <w:t>の推進を通じた</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子供たちが心身ともに健やかに育つ環境の充実</w:t>
      </w:r>
    </w:p>
    <w:p w14:paraId="1D26875C" w14:textId="77777777" w:rsidR="008A6FE0" w:rsidRPr="008A6FE0" w:rsidRDefault="008A6FE0" w:rsidP="008A6FE0">
      <w:pPr>
        <w:spacing w:line="360" w:lineRule="exact"/>
        <w:ind w:leftChars="100" w:left="650" w:hangingChars="200" w:hanging="440"/>
        <w:rPr>
          <w:rFonts w:ascii="メイリオ" w:eastAsia="メイリオ" w:hAnsi="メイリオ" w:cs="メイリオ"/>
          <w:color w:val="000000"/>
          <w:sz w:val="22"/>
          <w:szCs w:val="20"/>
        </w:rPr>
      </w:pPr>
      <w:r w:rsidRPr="008A6FE0">
        <w:rPr>
          <w:rFonts w:ascii="メイリオ" w:eastAsia="メイリオ" w:hAnsi="メイリオ" w:cs="メイリオ" w:hint="eastAsia"/>
          <w:color w:val="000000"/>
          <w:sz w:val="22"/>
          <w:szCs w:val="20"/>
        </w:rPr>
        <w:t>（２）自然保育</w:t>
      </w:r>
      <w:r w:rsidR="00DB1E53" w:rsidRPr="00DB1E53">
        <w:rPr>
          <w:rFonts w:ascii="メイリオ" w:eastAsia="メイリオ" w:hAnsi="メイリオ" w:cs="メイリオ" w:hint="eastAsia"/>
          <w:color w:val="000000"/>
          <w:sz w:val="16"/>
          <w:szCs w:val="20"/>
        </w:rPr>
        <w:t>※2</w:t>
      </w:r>
      <w:r w:rsidRPr="008A6FE0">
        <w:rPr>
          <w:rFonts w:ascii="メイリオ" w:eastAsia="メイリオ" w:hAnsi="メイリオ" w:cs="メイリオ" w:hint="eastAsia"/>
          <w:color w:val="000000"/>
          <w:sz w:val="22"/>
          <w:szCs w:val="20"/>
        </w:rPr>
        <w:t>を実施する団体に対する安心感や社会的な認知の向上を通じた</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保育環境の多様化</w:t>
      </w:r>
    </w:p>
    <w:p w14:paraId="6A23A14C" w14:textId="77777777" w:rsidR="008A6FE0" w:rsidRDefault="008A6FE0" w:rsidP="008A6FE0">
      <w:pPr>
        <w:spacing w:line="360" w:lineRule="exact"/>
        <w:ind w:leftChars="100" w:left="650" w:hangingChars="200" w:hanging="440"/>
        <w:rPr>
          <w:rFonts w:ascii="メイリオ" w:eastAsia="メイリオ" w:hAnsi="メイリオ" w:cs="メイリオ"/>
          <w:color w:val="000000"/>
          <w:sz w:val="22"/>
          <w:szCs w:val="20"/>
        </w:rPr>
      </w:pPr>
      <w:r w:rsidRPr="008A6FE0">
        <w:rPr>
          <w:rFonts w:ascii="メイリオ" w:eastAsia="メイリオ" w:hAnsi="メイリオ" w:cs="メイリオ" w:hint="eastAsia"/>
          <w:color w:val="000000"/>
          <w:sz w:val="22"/>
          <w:szCs w:val="20"/>
        </w:rPr>
        <w:t>（３）自然体験活動や自然保育に関する学び合いや交流の支援を通じた</w:t>
      </w:r>
      <w:r w:rsidR="004919EF">
        <w:rPr>
          <w:rFonts w:ascii="メイリオ" w:eastAsia="メイリオ" w:hAnsi="メイリオ" w:cs="メイリオ" w:hint="eastAsia"/>
          <w:color w:val="000000"/>
          <w:sz w:val="22"/>
          <w:szCs w:val="20"/>
        </w:rPr>
        <w:t>、</w:t>
      </w:r>
      <w:r w:rsidRPr="008A6FE0">
        <w:rPr>
          <w:rFonts w:ascii="メイリオ" w:eastAsia="メイリオ" w:hAnsi="メイリオ" w:cs="メイリオ" w:hint="eastAsia"/>
          <w:color w:val="000000"/>
          <w:sz w:val="22"/>
          <w:szCs w:val="20"/>
        </w:rPr>
        <w:t>教育・保育施設等における自然体験活動や自然保育の充実</w:t>
      </w:r>
    </w:p>
    <w:p w14:paraId="73EFC862" w14:textId="77777777" w:rsidR="004919EF" w:rsidRPr="0017220E" w:rsidRDefault="004919EF" w:rsidP="004919EF">
      <w:pPr>
        <w:spacing w:beforeLines="50" w:before="180" w:line="260" w:lineRule="exact"/>
        <w:rPr>
          <w:rFonts w:ascii="メイリオ" w:eastAsia="メイリオ" w:hAnsi="メイリオ" w:cs="メイリオ"/>
          <w:b/>
          <w:szCs w:val="21"/>
        </w:rPr>
      </w:pPr>
      <w:r>
        <w:rPr>
          <w:rFonts w:ascii="メイリオ" w:eastAsia="メイリオ" w:hAnsi="メイリオ" w:cs="メイリオ" w:hint="eastAsia"/>
          <w:szCs w:val="21"/>
        </w:rPr>
        <w:t xml:space="preserve">※１　</w:t>
      </w:r>
      <w:r>
        <w:rPr>
          <w:rFonts w:ascii="メイリオ" w:eastAsia="メイリオ" w:hAnsi="メイリオ" w:cs="メイリオ" w:hint="eastAsia"/>
          <w:b/>
          <w:szCs w:val="21"/>
        </w:rPr>
        <w:t>自然体験活動</w:t>
      </w:r>
    </w:p>
    <w:p w14:paraId="50E74765" w14:textId="77777777" w:rsidR="004919EF" w:rsidRPr="0017220E" w:rsidRDefault="004919EF" w:rsidP="004919EF">
      <w:pPr>
        <w:spacing w:line="260" w:lineRule="exact"/>
        <w:ind w:left="420" w:hangingChars="200" w:hanging="420"/>
        <w:rPr>
          <w:rFonts w:ascii="メイリオ" w:eastAsia="メイリオ" w:hAnsi="メイリオ" w:cs="メイリオ"/>
          <w:color w:val="000000"/>
          <w:szCs w:val="21"/>
        </w:rPr>
      </w:pPr>
      <w:r w:rsidRPr="0017220E">
        <w:rPr>
          <w:rFonts w:ascii="メイリオ" w:eastAsia="メイリオ" w:hAnsi="メイリオ" w:cs="メイリオ" w:hint="eastAsia"/>
          <w:color w:val="000000"/>
          <w:szCs w:val="21"/>
        </w:rPr>
        <w:t xml:space="preserve">　　保育者の適切な環境づくりや支援のもと</w:t>
      </w:r>
      <w:r>
        <w:rPr>
          <w:rFonts w:ascii="メイリオ" w:eastAsia="メイリオ" w:hAnsi="メイリオ" w:cs="メイリオ" w:hint="eastAsia"/>
          <w:color w:val="000000"/>
          <w:szCs w:val="21"/>
        </w:rPr>
        <w:t>、</w:t>
      </w:r>
      <w:r w:rsidRPr="0017220E">
        <w:rPr>
          <w:rFonts w:ascii="メイリオ" w:eastAsia="メイリオ" w:hAnsi="メイリオ" w:cs="メイリオ" w:hint="eastAsia"/>
          <w:color w:val="000000"/>
          <w:szCs w:val="21"/>
        </w:rPr>
        <w:t>自然環境や地域資源を活用しながら</w:t>
      </w:r>
      <w:r>
        <w:rPr>
          <w:rFonts w:ascii="メイリオ" w:eastAsia="メイリオ" w:hAnsi="メイリオ" w:cs="メイリオ" w:hint="eastAsia"/>
          <w:color w:val="000000"/>
          <w:szCs w:val="21"/>
        </w:rPr>
        <w:t>、</w:t>
      </w:r>
      <w:r w:rsidRPr="0017220E">
        <w:rPr>
          <w:rFonts w:ascii="メイリオ" w:eastAsia="メイリオ" w:hAnsi="メイリオ" w:cs="メイリオ" w:hint="eastAsia"/>
          <w:color w:val="000000"/>
          <w:szCs w:val="21"/>
        </w:rPr>
        <w:t>子供たちが好奇心や探究心をもって行う主体的・創造的な遊びを通じた直接的な体験活動</w:t>
      </w:r>
    </w:p>
    <w:p w14:paraId="53AAC7D4" w14:textId="77777777" w:rsidR="004919EF" w:rsidRPr="0017220E" w:rsidRDefault="004919EF" w:rsidP="004919EF">
      <w:pPr>
        <w:spacing w:beforeLines="50" w:before="180" w:line="260" w:lineRule="exact"/>
        <w:rPr>
          <w:rFonts w:ascii="メイリオ" w:eastAsia="メイリオ" w:hAnsi="メイリオ" w:cs="メイリオ"/>
          <w:b/>
          <w:szCs w:val="21"/>
        </w:rPr>
      </w:pPr>
      <w:r>
        <w:rPr>
          <w:rFonts w:ascii="メイリオ" w:eastAsia="メイリオ" w:hAnsi="メイリオ" w:cs="メイリオ" w:hint="eastAsia"/>
          <w:szCs w:val="21"/>
        </w:rPr>
        <w:t>※２</w:t>
      </w:r>
      <w:r w:rsidRPr="0017220E">
        <w:rPr>
          <w:rFonts w:ascii="メイリオ" w:eastAsia="メイリオ" w:hAnsi="メイリオ" w:cs="メイリオ"/>
          <w:szCs w:val="21"/>
        </w:rPr>
        <w:t xml:space="preserve"> </w:t>
      </w:r>
      <w:r>
        <w:rPr>
          <w:rFonts w:ascii="メイリオ" w:eastAsia="メイリオ" w:hAnsi="メイリオ" w:cs="メイリオ" w:hint="eastAsia"/>
          <w:b/>
          <w:szCs w:val="21"/>
        </w:rPr>
        <w:t>自然保育</w:t>
      </w:r>
    </w:p>
    <w:p w14:paraId="59C0FD8F" w14:textId="77777777" w:rsidR="004919EF" w:rsidRPr="008A6FE0" w:rsidRDefault="004919EF" w:rsidP="004919EF">
      <w:pPr>
        <w:spacing w:line="260" w:lineRule="exact"/>
        <w:ind w:left="420" w:hangingChars="200" w:hanging="420"/>
      </w:pPr>
      <w:r w:rsidRPr="0017220E">
        <w:rPr>
          <w:rFonts w:ascii="メイリオ" w:eastAsia="メイリオ" w:hAnsi="メイリオ" w:cs="メイリオ" w:hint="eastAsia"/>
          <w:color w:val="000000"/>
          <w:szCs w:val="21"/>
        </w:rPr>
        <w:t xml:space="preserve">　　保育者による個々の子供の状況や発達過程を踏まえた適切な環境づくりや支援のもと</w:t>
      </w:r>
      <w:r>
        <w:rPr>
          <w:rFonts w:ascii="メイリオ" w:eastAsia="メイリオ" w:hAnsi="メイリオ" w:cs="メイリオ" w:hint="eastAsia"/>
          <w:color w:val="000000"/>
          <w:szCs w:val="21"/>
        </w:rPr>
        <w:t>、</w:t>
      </w:r>
      <w:r w:rsidRPr="0017220E">
        <w:rPr>
          <w:rFonts w:ascii="メイリオ" w:eastAsia="メイリオ" w:hAnsi="メイリオ" w:cs="メイリオ" w:hint="eastAsia"/>
          <w:color w:val="000000"/>
          <w:szCs w:val="21"/>
        </w:rPr>
        <w:t>さまざまな自然体験活動を通して</w:t>
      </w:r>
      <w:r>
        <w:rPr>
          <w:rFonts w:ascii="メイリオ" w:eastAsia="メイリオ" w:hAnsi="メイリオ" w:cs="メイリオ" w:hint="eastAsia"/>
          <w:color w:val="000000"/>
          <w:szCs w:val="21"/>
        </w:rPr>
        <w:t>、</w:t>
      </w:r>
      <w:r w:rsidRPr="0017220E">
        <w:rPr>
          <w:rFonts w:ascii="メイリオ" w:eastAsia="メイリオ" w:hAnsi="メイリオ" w:cs="メイリオ" w:hint="eastAsia"/>
          <w:color w:val="000000"/>
          <w:szCs w:val="21"/>
        </w:rPr>
        <w:t>子供たちの豊かな人間性を育み</w:t>
      </w:r>
      <w:r>
        <w:rPr>
          <w:rFonts w:ascii="メイリオ" w:eastAsia="メイリオ" w:hAnsi="メイリオ" w:cs="メイリオ" w:hint="eastAsia"/>
          <w:color w:val="000000"/>
          <w:szCs w:val="21"/>
        </w:rPr>
        <w:t>、</w:t>
      </w:r>
      <w:r w:rsidRPr="0017220E">
        <w:rPr>
          <w:rFonts w:ascii="メイリオ" w:eastAsia="メイリオ" w:hAnsi="メイリオ" w:cs="メイリオ" w:hint="eastAsia"/>
          <w:color w:val="000000"/>
          <w:szCs w:val="21"/>
        </w:rPr>
        <w:t>心身の調和のとれた発達の基礎を培うことを目指して行われる保育等</w:t>
      </w:r>
    </w:p>
    <w:p w14:paraId="5BCC4637" w14:textId="77777777" w:rsidR="004919EF" w:rsidRPr="004919EF" w:rsidRDefault="004919EF" w:rsidP="008A6FE0">
      <w:pPr>
        <w:spacing w:line="360" w:lineRule="exact"/>
        <w:ind w:leftChars="100" w:left="650" w:hangingChars="200" w:hanging="440"/>
        <w:rPr>
          <w:rFonts w:ascii="メイリオ" w:eastAsia="メイリオ" w:hAnsi="メイリオ" w:cs="メイリオ"/>
          <w:color w:val="000000"/>
          <w:sz w:val="22"/>
          <w:szCs w:val="20"/>
        </w:rPr>
      </w:pPr>
    </w:p>
    <w:p w14:paraId="46AEA211" w14:textId="77777777" w:rsidR="008A6FE0" w:rsidRPr="004C47E6" w:rsidRDefault="008A6FE0" w:rsidP="004C47E6">
      <w:pPr>
        <w:spacing w:beforeLines="50" w:before="180" w:line="320" w:lineRule="exact"/>
        <w:rPr>
          <w:rFonts w:ascii="ＭＳ ゴシック" w:eastAsia="ＭＳ ゴシック" w:hAnsi="ＭＳ ゴシック" w:cs="メイリオ"/>
          <w:b/>
          <w:sz w:val="26"/>
          <w:szCs w:val="26"/>
        </w:rPr>
      </w:pPr>
      <w:r w:rsidRPr="004C47E6">
        <w:rPr>
          <w:rFonts w:ascii="ＭＳ ゴシック" w:eastAsia="ＭＳ ゴシック" w:hAnsi="ＭＳ ゴシック" w:cs="メイリオ" w:hint="eastAsia"/>
          <w:b/>
          <w:sz w:val="26"/>
          <w:szCs w:val="26"/>
        </w:rPr>
        <w:sym w:font="Wingdings" w:char="F076"/>
      </w:r>
      <w:r w:rsidRPr="004C47E6">
        <w:rPr>
          <w:rFonts w:ascii="ＭＳ ゴシック" w:eastAsia="ＭＳ ゴシック" w:hAnsi="ＭＳ ゴシック" w:cs="メイリオ"/>
          <w:b/>
          <w:sz w:val="26"/>
          <w:szCs w:val="26"/>
        </w:rPr>
        <w:t xml:space="preserve"> </w:t>
      </w:r>
      <w:r w:rsidRPr="004C47E6">
        <w:rPr>
          <w:rFonts w:ascii="ＭＳ ゴシック" w:eastAsia="ＭＳ ゴシック" w:hAnsi="ＭＳ ゴシック" w:cs="メイリオ" w:hint="eastAsia"/>
          <w:b/>
          <w:sz w:val="26"/>
          <w:szCs w:val="26"/>
        </w:rPr>
        <w:t>認証基準（抜粋）</w:t>
      </w:r>
    </w:p>
    <w:p w14:paraId="348C4A35" w14:textId="77777777" w:rsidR="004C47E6" w:rsidRDefault="004C47E6" w:rsidP="004C47E6">
      <w:pPr>
        <w:spacing w:line="160" w:lineRule="exact"/>
        <w:rPr>
          <w:rFonts w:ascii="ＭＳ ゴシック" w:eastAsia="ＭＳ ゴシック" w:hAnsi="ＭＳ ゴシック" w:cs="メイリオ"/>
          <w:b/>
          <w:sz w:val="26"/>
          <w:szCs w:val="26"/>
        </w:rPr>
      </w:pPr>
    </w:p>
    <w:tbl>
      <w:tblPr>
        <w:tblStyle w:val="a9"/>
        <w:tblW w:w="9649" w:type="dxa"/>
        <w:tblInd w:w="240" w:type="dxa"/>
        <w:tblLook w:val="04A0" w:firstRow="1" w:lastRow="0" w:firstColumn="1" w:lastColumn="0" w:noHBand="0" w:noVBand="1"/>
      </w:tblPr>
      <w:tblGrid>
        <w:gridCol w:w="1428"/>
        <w:gridCol w:w="4110"/>
        <w:gridCol w:w="4111"/>
      </w:tblGrid>
      <w:tr w:rsidR="00011132" w14:paraId="5C889825" w14:textId="77777777" w:rsidTr="0063286C">
        <w:trPr>
          <w:trHeight w:val="489"/>
        </w:trPr>
        <w:tc>
          <w:tcPr>
            <w:tcW w:w="1428" w:type="dxa"/>
            <w:shd w:val="pct5" w:color="auto" w:fill="auto"/>
            <w:vAlign w:val="center"/>
          </w:tcPr>
          <w:p w14:paraId="0507998A" w14:textId="77777777" w:rsidR="00011132" w:rsidRPr="0063301F" w:rsidRDefault="00011132" w:rsidP="0063286C">
            <w:pPr>
              <w:spacing w:line="360" w:lineRule="exact"/>
              <w:jc w:val="center"/>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 xml:space="preserve">　区分</w:t>
            </w:r>
          </w:p>
        </w:tc>
        <w:tc>
          <w:tcPr>
            <w:tcW w:w="4110" w:type="dxa"/>
            <w:shd w:val="pct5" w:color="auto" w:fill="auto"/>
            <w:vAlign w:val="center"/>
          </w:tcPr>
          <w:p w14:paraId="0F9A0526" w14:textId="77777777" w:rsidR="00011132" w:rsidRPr="0063301F" w:rsidRDefault="0013181F" w:rsidP="0013181F">
            <w:pPr>
              <w:spacing w:line="360" w:lineRule="exact"/>
              <w:jc w:val="center"/>
              <w:rPr>
                <w:rFonts w:ascii="メイリオ" w:eastAsia="メイリオ" w:hAnsi="メイリオ" w:cs="メイリオ"/>
                <w:bCs/>
                <w:color w:val="000000" w:themeColor="text1"/>
              </w:rPr>
            </w:pPr>
            <w:r>
              <w:rPr>
                <w:rFonts w:ascii="メイリオ" w:eastAsia="メイリオ" w:hAnsi="メイリオ" w:cs="メイリオ" w:hint="eastAsia"/>
                <w:bCs/>
                <w:color w:val="000000" w:themeColor="text1"/>
              </w:rPr>
              <w:t>Ⅰ型</w:t>
            </w:r>
          </w:p>
        </w:tc>
        <w:tc>
          <w:tcPr>
            <w:tcW w:w="4111" w:type="dxa"/>
            <w:shd w:val="pct5" w:color="auto" w:fill="auto"/>
            <w:vAlign w:val="center"/>
          </w:tcPr>
          <w:p w14:paraId="22C43742" w14:textId="77777777" w:rsidR="00011132" w:rsidRPr="0063301F" w:rsidRDefault="00011132" w:rsidP="0013181F">
            <w:pPr>
              <w:spacing w:line="360" w:lineRule="exact"/>
              <w:jc w:val="center"/>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Ⅱ型</w:t>
            </w:r>
          </w:p>
        </w:tc>
      </w:tr>
      <w:tr w:rsidR="00011132" w14:paraId="7F035B50" w14:textId="77777777" w:rsidTr="0063286C">
        <w:tc>
          <w:tcPr>
            <w:tcW w:w="1428" w:type="dxa"/>
            <w:shd w:val="pct5" w:color="auto" w:fill="auto"/>
            <w:vAlign w:val="center"/>
          </w:tcPr>
          <w:p w14:paraId="7F41B3FB" w14:textId="77777777" w:rsidR="00011132" w:rsidRPr="0063301F" w:rsidRDefault="00011132" w:rsidP="0063286C">
            <w:pPr>
              <w:spacing w:line="360" w:lineRule="exact"/>
              <w:jc w:val="center"/>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定義</w:t>
            </w:r>
          </w:p>
        </w:tc>
        <w:tc>
          <w:tcPr>
            <w:tcW w:w="4110" w:type="dxa"/>
          </w:tcPr>
          <w:p w14:paraId="16A29DA5" w14:textId="77777777" w:rsidR="00011132" w:rsidRPr="0063301F" w:rsidRDefault="00011132" w:rsidP="0063286C">
            <w:pPr>
              <w:spacing w:line="360" w:lineRule="exact"/>
              <w:ind w:firstLineChars="100" w:firstLine="200"/>
              <w:jc w:val="left"/>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日々の保育等において</w:t>
            </w:r>
            <w:r w:rsidR="004919EF">
              <w:rPr>
                <w:rFonts w:ascii="メイリオ" w:eastAsia="メイリオ" w:hAnsi="メイリオ" w:cs="メイリオ" w:hint="eastAsia"/>
                <w:bCs/>
                <w:color w:val="000000" w:themeColor="text1"/>
              </w:rPr>
              <w:t>、</w:t>
            </w:r>
            <w:r w:rsidRPr="0063301F">
              <w:rPr>
                <w:rFonts w:ascii="メイリオ" w:eastAsia="メイリオ" w:hAnsi="メイリオ" w:cs="メイリオ" w:hint="eastAsia"/>
                <w:bCs/>
                <w:color w:val="000000" w:themeColor="text1"/>
              </w:rPr>
              <w:t>充実した自然体験活動を実施している団体</w:t>
            </w:r>
          </w:p>
        </w:tc>
        <w:tc>
          <w:tcPr>
            <w:tcW w:w="4111" w:type="dxa"/>
          </w:tcPr>
          <w:p w14:paraId="77868759" w14:textId="77777777" w:rsidR="00011132" w:rsidRPr="0063301F" w:rsidRDefault="00011132" w:rsidP="0063286C">
            <w:pPr>
              <w:spacing w:line="360" w:lineRule="exact"/>
              <w:ind w:firstLineChars="100" w:firstLine="200"/>
              <w:jc w:val="left"/>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日々の保育等に</w:t>
            </w:r>
            <w:r>
              <w:rPr>
                <w:rFonts w:ascii="メイリオ" w:eastAsia="メイリオ" w:hAnsi="メイリオ" w:cs="メイリオ" w:hint="eastAsia"/>
                <w:bCs/>
                <w:color w:val="000000" w:themeColor="text1"/>
              </w:rPr>
              <w:t>おいて</w:t>
            </w:r>
            <w:r w:rsidR="004919EF">
              <w:rPr>
                <w:rFonts w:ascii="メイリオ" w:eastAsia="メイリオ" w:hAnsi="メイリオ" w:cs="メイリオ" w:hint="eastAsia"/>
                <w:bCs/>
                <w:color w:val="000000" w:themeColor="text1"/>
              </w:rPr>
              <w:t>、</w:t>
            </w:r>
            <w:r w:rsidRPr="0063301F">
              <w:rPr>
                <w:rFonts w:ascii="メイリオ" w:eastAsia="メイリオ" w:hAnsi="メイリオ" w:cs="メイリオ" w:hint="eastAsia"/>
                <w:bCs/>
                <w:color w:val="000000" w:themeColor="text1"/>
              </w:rPr>
              <w:t>自然体験活動を積極的に取り入れている団体</w:t>
            </w:r>
          </w:p>
        </w:tc>
      </w:tr>
      <w:tr w:rsidR="00011132" w14:paraId="0D607BCF" w14:textId="77777777" w:rsidTr="0063286C">
        <w:trPr>
          <w:trHeight w:val="1214"/>
        </w:trPr>
        <w:tc>
          <w:tcPr>
            <w:tcW w:w="1428" w:type="dxa"/>
            <w:shd w:val="pct5" w:color="auto" w:fill="auto"/>
            <w:vAlign w:val="center"/>
          </w:tcPr>
          <w:p w14:paraId="3ED3012D" w14:textId="77777777" w:rsidR="00011132" w:rsidRPr="0063301F" w:rsidRDefault="00011132" w:rsidP="0063286C">
            <w:pPr>
              <w:spacing w:line="360" w:lineRule="exact"/>
              <w:jc w:val="center"/>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自然体験</w:t>
            </w:r>
          </w:p>
          <w:p w14:paraId="3FE0F197" w14:textId="77777777" w:rsidR="00011132" w:rsidRPr="0063301F" w:rsidRDefault="00011132" w:rsidP="0063286C">
            <w:pPr>
              <w:spacing w:line="360" w:lineRule="exact"/>
              <w:jc w:val="center"/>
              <w:rPr>
                <w:rFonts w:ascii="メイリオ" w:eastAsia="メイリオ" w:hAnsi="メイリオ" w:cs="メイリオ"/>
                <w:bCs/>
                <w:color w:val="000000" w:themeColor="text1"/>
              </w:rPr>
            </w:pPr>
            <w:r w:rsidRPr="0063301F">
              <w:rPr>
                <w:rFonts w:ascii="メイリオ" w:eastAsia="メイリオ" w:hAnsi="メイリオ" w:cs="メイリオ" w:hint="eastAsia"/>
                <w:bCs/>
                <w:color w:val="000000" w:themeColor="text1"/>
              </w:rPr>
              <w:t>活動</w:t>
            </w:r>
          </w:p>
        </w:tc>
        <w:tc>
          <w:tcPr>
            <w:tcW w:w="4110" w:type="dxa"/>
          </w:tcPr>
          <w:p w14:paraId="33A10A51" w14:textId="5608FF51" w:rsidR="00011132" w:rsidRPr="0063301F" w:rsidRDefault="006007F1" w:rsidP="0063286C">
            <w:pPr>
              <w:spacing w:line="360" w:lineRule="exact"/>
              <w:ind w:firstLineChars="100" w:firstLine="200"/>
              <w:jc w:val="left"/>
              <w:rPr>
                <w:rFonts w:ascii="メイリオ" w:eastAsia="メイリオ" w:hAnsi="メイリオ" w:cs="メイリオ"/>
                <w:bCs/>
                <w:color w:val="000000" w:themeColor="text1"/>
              </w:rPr>
            </w:pPr>
            <w:r>
              <w:rPr>
                <w:rFonts w:ascii="メイリオ" w:eastAsia="メイリオ" w:hAnsi="メイリオ" w:cs="メイリオ" w:hint="eastAsia"/>
                <w:color w:val="000000" w:themeColor="text1"/>
              </w:rPr>
              <w:t>概ね</w:t>
            </w:r>
            <w:r w:rsidR="00011132" w:rsidRPr="0063301F">
              <w:rPr>
                <w:rFonts w:ascii="メイリオ" w:eastAsia="メイリオ" w:hAnsi="メイリオ" w:cs="メイリオ" w:hint="eastAsia"/>
                <w:color w:val="000000" w:themeColor="text1"/>
              </w:rPr>
              <w:t>３歳の子供について</w:t>
            </w:r>
            <w:r w:rsidR="004919EF">
              <w:rPr>
                <w:rFonts w:ascii="メイリオ" w:eastAsia="メイリオ" w:hAnsi="メイリオ" w:cs="メイリオ" w:hint="eastAsia"/>
                <w:color w:val="000000" w:themeColor="text1"/>
              </w:rPr>
              <w:t>、</w:t>
            </w:r>
            <w:r w:rsidR="00011132" w:rsidRPr="0063301F">
              <w:rPr>
                <w:rFonts w:ascii="メイリオ" w:eastAsia="メイリオ" w:hAnsi="メイリオ" w:cs="メイリオ" w:hint="eastAsia"/>
                <w:color w:val="000000" w:themeColor="text1"/>
                <w:u w:val="single"/>
              </w:rPr>
              <w:t>屋外を中心とした自然体験活動の時間が</w:t>
            </w:r>
            <w:r w:rsidR="004919EF">
              <w:rPr>
                <w:rFonts w:ascii="メイリオ" w:eastAsia="メイリオ" w:hAnsi="メイリオ" w:cs="メイリオ" w:hint="eastAsia"/>
                <w:color w:val="000000" w:themeColor="text1"/>
                <w:u w:val="single"/>
              </w:rPr>
              <w:t>、</w:t>
            </w:r>
            <w:r w:rsidR="00011132" w:rsidRPr="0063301F">
              <w:rPr>
                <w:rFonts w:ascii="メイリオ" w:eastAsia="メイリオ" w:hAnsi="メイリオ" w:cs="メイリオ" w:hint="eastAsia"/>
                <w:color w:val="000000" w:themeColor="text1"/>
                <w:u w:val="single"/>
              </w:rPr>
              <w:t>平均して週10時間以上</w:t>
            </w:r>
            <w:r w:rsidR="00011132" w:rsidRPr="0063301F">
              <w:rPr>
                <w:rFonts w:ascii="メイリオ" w:eastAsia="メイリオ" w:hAnsi="メイリオ" w:cs="メイリオ" w:hint="eastAsia"/>
                <w:color w:val="000000" w:themeColor="text1"/>
              </w:rPr>
              <w:t>となっていること。</w:t>
            </w:r>
          </w:p>
        </w:tc>
        <w:tc>
          <w:tcPr>
            <w:tcW w:w="4111" w:type="dxa"/>
          </w:tcPr>
          <w:p w14:paraId="4415A4CF" w14:textId="70809629" w:rsidR="00011132" w:rsidRPr="0063301F" w:rsidRDefault="006007F1" w:rsidP="0063286C">
            <w:pPr>
              <w:spacing w:line="360" w:lineRule="exact"/>
              <w:ind w:firstLineChars="100" w:firstLine="200"/>
              <w:jc w:val="left"/>
              <w:rPr>
                <w:rFonts w:ascii="メイリオ" w:eastAsia="メイリオ" w:hAnsi="メイリオ" w:cs="メイリオ"/>
                <w:bCs/>
                <w:color w:val="000000" w:themeColor="text1"/>
              </w:rPr>
            </w:pPr>
            <w:r>
              <w:rPr>
                <w:rFonts w:ascii="メイリオ" w:eastAsia="メイリオ" w:hAnsi="メイリオ" w:cs="メイリオ" w:hint="eastAsia"/>
                <w:color w:val="000000" w:themeColor="text1"/>
              </w:rPr>
              <w:t>概ね</w:t>
            </w:r>
            <w:r w:rsidR="00011132" w:rsidRPr="0063301F">
              <w:rPr>
                <w:rFonts w:ascii="メイリオ" w:eastAsia="メイリオ" w:hAnsi="メイリオ" w:cs="メイリオ" w:hint="eastAsia"/>
                <w:color w:val="000000" w:themeColor="text1"/>
              </w:rPr>
              <w:t>３歳の子供について</w:t>
            </w:r>
            <w:r w:rsidR="004919EF">
              <w:rPr>
                <w:rFonts w:ascii="メイリオ" w:eastAsia="メイリオ" w:hAnsi="メイリオ" w:cs="メイリオ" w:hint="eastAsia"/>
                <w:color w:val="000000" w:themeColor="text1"/>
              </w:rPr>
              <w:t>、</w:t>
            </w:r>
            <w:r w:rsidR="00BE68EE" w:rsidRPr="00BE68EE">
              <w:rPr>
                <w:rFonts w:ascii="メイリオ" w:eastAsia="メイリオ" w:hAnsi="メイリオ" w:cs="メイリオ" w:hint="eastAsia"/>
                <w:color w:val="000000" w:themeColor="text1"/>
                <w:u w:val="single"/>
              </w:rPr>
              <w:t>屋外を中心とした</w:t>
            </w:r>
            <w:r w:rsidR="00011132" w:rsidRPr="0063301F">
              <w:rPr>
                <w:rFonts w:ascii="メイリオ" w:eastAsia="メイリオ" w:hAnsi="メイリオ" w:cs="メイリオ" w:hint="eastAsia"/>
                <w:color w:val="000000" w:themeColor="text1"/>
                <w:u w:val="single"/>
              </w:rPr>
              <w:t>自然体験活動の時間が</w:t>
            </w:r>
            <w:r w:rsidR="004919EF">
              <w:rPr>
                <w:rFonts w:ascii="メイリオ" w:eastAsia="メイリオ" w:hAnsi="メイリオ" w:cs="メイリオ" w:hint="eastAsia"/>
                <w:color w:val="000000" w:themeColor="text1"/>
                <w:u w:val="single"/>
              </w:rPr>
              <w:t>、</w:t>
            </w:r>
            <w:r w:rsidR="00011132" w:rsidRPr="0063301F">
              <w:rPr>
                <w:rFonts w:ascii="メイリオ" w:eastAsia="メイリオ" w:hAnsi="メイリオ" w:cs="メイリオ" w:hint="eastAsia"/>
                <w:color w:val="000000" w:themeColor="text1"/>
                <w:u w:val="single"/>
              </w:rPr>
              <w:t>平均して週５時間以上</w:t>
            </w:r>
            <w:r w:rsidR="00011132" w:rsidRPr="0063301F">
              <w:rPr>
                <w:rFonts w:ascii="メイリオ" w:eastAsia="メイリオ" w:hAnsi="メイリオ" w:cs="メイリオ" w:hint="eastAsia"/>
                <w:color w:val="000000" w:themeColor="text1"/>
              </w:rPr>
              <w:t>となっていること。</w:t>
            </w:r>
          </w:p>
        </w:tc>
      </w:tr>
      <w:tr w:rsidR="00011132" w14:paraId="42AAA02F" w14:textId="77777777" w:rsidTr="0063286C">
        <w:trPr>
          <w:trHeight w:val="1861"/>
        </w:trPr>
        <w:tc>
          <w:tcPr>
            <w:tcW w:w="1428" w:type="dxa"/>
            <w:shd w:val="pct5" w:color="auto" w:fill="auto"/>
            <w:vAlign w:val="center"/>
          </w:tcPr>
          <w:p w14:paraId="497A692C" w14:textId="77777777" w:rsidR="00011132" w:rsidRPr="0063301F" w:rsidRDefault="00011132" w:rsidP="0063286C">
            <w:pPr>
              <w:spacing w:line="280" w:lineRule="exact"/>
              <w:jc w:val="center"/>
              <w:rPr>
                <w:rFonts w:ascii="メイリオ" w:eastAsia="メイリオ" w:hAnsi="メイリオ" w:cs="メイリオ"/>
                <w:color w:val="000000"/>
              </w:rPr>
            </w:pPr>
            <w:r w:rsidRPr="0063301F">
              <w:rPr>
                <w:rFonts w:ascii="メイリオ" w:eastAsia="メイリオ" w:hAnsi="メイリオ" w:cs="メイリオ" w:hint="eastAsia"/>
                <w:color w:val="000000"/>
              </w:rPr>
              <w:t>屋外での</w:t>
            </w:r>
          </w:p>
          <w:p w14:paraId="7821A6EE" w14:textId="77777777" w:rsidR="00011132" w:rsidRPr="0063301F" w:rsidRDefault="00011132" w:rsidP="0063286C">
            <w:pPr>
              <w:spacing w:line="280" w:lineRule="exact"/>
              <w:jc w:val="center"/>
              <w:rPr>
                <w:rFonts w:ascii="メイリオ" w:eastAsia="メイリオ" w:hAnsi="メイリオ" w:cs="メイリオ"/>
                <w:color w:val="000000"/>
              </w:rPr>
            </w:pPr>
            <w:r w:rsidRPr="0063301F">
              <w:rPr>
                <w:rFonts w:ascii="メイリオ" w:eastAsia="メイリオ" w:hAnsi="メイリオ" w:cs="メイリオ" w:hint="eastAsia"/>
                <w:color w:val="000000"/>
              </w:rPr>
              <w:t>活動場所</w:t>
            </w:r>
          </w:p>
        </w:tc>
        <w:tc>
          <w:tcPr>
            <w:tcW w:w="4110" w:type="dxa"/>
          </w:tcPr>
          <w:p w14:paraId="3E0DF285" w14:textId="77777777" w:rsidR="00011132" w:rsidRPr="0063301F" w:rsidRDefault="00011132" w:rsidP="0063286C">
            <w:pPr>
              <w:spacing w:line="280" w:lineRule="exact"/>
              <w:ind w:firstLineChars="100" w:firstLine="200"/>
              <w:rPr>
                <w:rFonts w:ascii="メイリオ" w:eastAsia="メイリオ" w:hAnsi="メイリオ" w:cs="メイリオ"/>
                <w:color w:val="000000" w:themeColor="text1"/>
              </w:rPr>
            </w:pPr>
            <w:r w:rsidRPr="0063301F">
              <w:rPr>
                <w:rFonts w:ascii="メイリオ" w:eastAsia="メイリオ" w:hAnsi="メイリオ" w:cs="メイリオ" w:hint="eastAsia"/>
                <w:color w:val="000000" w:themeColor="text1"/>
              </w:rPr>
              <w:t>屋外での自然体験活動に使用できる場所（自然フィールド）が園庭以外にあり</w:t>
            </w:r>
            <w:r w:rsidR="004919EF">
              <w:rPr>
                <w:rFonts w:ascii="メイリオ" w:eastAsia="メイリオ" w:hAnsi="メイリオ" w:cs="メイリオ" w:hint="eastAsia"/>
                <w:color w:val="000000" w:themeColor="text1"/>
              </w:rPr>
              <w:t>、</w:t>
            </w:r>
            <w:r w:rsidRPr="0063301F">
              <w:rPr>
                <w:rFonts w:ascii="メイリオ" w:eastAsia="メイリオ" w:hAnsi="メイリオ" w:cs="メイリオ" w:hint="eastAsia"/>
                <w:color w:val="000000" w:themeColor="text1"/>
              </w:rPr>
              <w:t>季節や天候に応じて様々な自然体験活動ができること。</w:t>
            </w:r>
          </w:p>
        </w:tc>
        <w:tc>
          <w:tcPr>
            <w:tcW w:w="4111" w:type="dxa"/>
          </w:tcPr>
          <w:p w14:paraId="381DAE1C" w14:textId="77777777" w:rsidR="00011132" w:rsidRPr="0063301F" w:rsidRDefault="00011132" w:rsidP="0063286C">
            <w:pPr>
              <w:spacing w:line="280" w:lineRule="exact"/>
              <w:ind w:firstLineChars="100" w:firstLine="200"/>
              <w:rPr>
                <w:rFonts w:ascii="メイリオ" w:eastAsia="メイリオ" w:hAnsi="メイリオ" w:cs="メイリオ"/>
                <w:color w:val="000000" w:themeColor="text1"/>
              </w:rPr>
            </w:pPr>
            <w:r w:rsidRPr="0063301F">
              <w:rPr>
                <w:rFonts w:ascii="メイリオ" w:eastAsia="メイリオ" w:hAnsi="メイリオ" w:cs="メイリオ" w:hint="eastAsia"/>
                <w:color w:val="000000" w:themeColor="text1"/>
              </w:rPr>
              <w:t>屋外での自然体験活動に使用できる場所（自然フィールド）が園庭以外にあり</w:t>
            </w:r>
            <w:r w:rsidR="004919EF">
              <w:rPr>
                <w:rFonts w:ascii="メイリオ" w:eastAsia="メイリオ" w:hAnsi="メイリオ" w:cs="メイリオ" w:hint="eastAsia"/>
                <w:color w:val="000000" w:themeColor="text1"/>
              </w:rPr>
              <w:t>、</w:t>
            </w:r>
            <w:r w:rsidRPr="0063301F">
              <w:rPr>
                <w:rFonts w:ascii="メイリオ" w:eastAsia="メイリオ" w:hAnsi="メイリオ" w:cs="メイリオ" w:hint="eastAsia"/>
                <w:color w:val="000000" w:themeColor="text1"/>
              </w:rPr>
              <w:t>季節や天候に応じて様々な自然体験活動ができること。</w:t>
            </w:r>
          </w:p>
          <w:p w14:paraId="65AD412F" w14:textId="77777777" w:rsidR="00011132" w:rsidRPr="0063301F" w:rsidRDefault="00011132" w:rsidP="0063286C">
            <w:pPr>
              <w:spacing w:line="280" w:lineRule="exact"/>
              <w:ind w:firstLineChars="100" w:firstLine="200"/>
              <w:rPr>
                <w:rFonts w:ascii="メイリオ" w:eastAsia="メイリオ" w:hAnsi="メイリオ" w:cs="メイリオ"/>
                <w:color w:val="000000" w:themeColor="text1"/>
              </w:rPr>
            </w:pPr>
            <w:r w:rsidRPr="0063301F">
              <w:rPr>
                <w:rFonts w:ascii="メイリオ" w:eastAsia="メイリオ" w:hAnsi="メイリオ" w:cs="メイリオ" w:hint="eastAsia"/>
                <w:color w:val="000000" w:themeColor="text1"/>
              </w:rPr>
              <w:t>ただし</w:t>
            </w:r>
            <w:r w:rsidR="004919EF">
              <w:rPr>
                <w:rFonts w:ascii="メイリオ" w:eastAsia="メイリオ" w:hAnsi="メイリオ" w:cs="メイリオ" w:hint="eastAsia"/>
                <w:color w:val="000000" w:themeColor="text1"/>
              </w:rPr>
              <w:t>、</w:t>
            </w:r>
            <w:r w:rsidRPr="0063301F">
              <w:rPr>
                <w:rFonts w:ascii="メイリオ" w:eastAsia="メイリオ" w:hAnsi="メイリオ" w:cs="メイリオ" w:hint="eastAsia"/>
                <w:color w:val="000000" w:themeColor="text1"/>
                <w:u w:val="single"/>
              </w:rPr>
              <w:t>園庭において多様な自然体験活動が実施できる場合は</w:t>
            </w:r>
            <w:r w:rsidR="004919EF">
              <w:rPr>
                <w:rFonts w:ascii="メイリオ" w:eastAsia="メイリオ" w:hAnsi="メイリオ" w:cs="メイリオ" w:hint="eastAsia"/>
                <w:color w:val="000000" w:themeColor="text1"/>
                <w:u w:val="single"/>
              </w:rPr>
              <w:t>、</w:t>
            </w:r>
            <w:r w:rsidRPr="0063301F">
              <w:rPr>
                <w:rFonts w:ascii="メイリオ" w:eastAsia="メイリオ" w:hAnsi="メイリオ" w:cs="メイリオ" w:hint="eastAsia"/>
                <w:color w:val="000000" w:themeColor="text1"/>
                <w:u w:val="single"/>
              </w:rPr>
              <w:t>この限りではない。</w:t>
            </w:r>
          </w:p>
        </w:tc>
      </w:tr>
    </w:tbl>
    <w:p w14:paraId="26D00B6F" w14:textId="77777777" w:rsidR="00011132" w:rsidRDefault="00011132" w:rsidP="004C47E6">
      <w:pPr>
        <w:spacing w:line="160" w:lineRule="exact"/>
        <w:rPr>
          <w:rFonts w:ascii="ＭＳ ゴシック" w:eastAsia="ＭＳ ゴシック" w:hAnsi="ＭＳ ゴシック" w:cs="メイリオ"/>
          <w:b/>
          <w:sz w:val="26"/>
          <w:szCs w:val="26"/>
        </w:rPr>
      </w:pPr>
    </w:p>
    <w:p w14:paraId="16536B6E" w14:textId="77777777" w:rsidR="004C47E6" w:rsidRDefault="004C47E6" w:rsidP="004C47E6">
      <w:pPr>
        <w:spacing w:line="320" w:lineRule="exact"/>
        <w:rPr>
          <w:rFonts w:ascii="ＭＳ ゴシック" w:eastAsia="ＭＳ ゴシック" w:hAnsi="ＭＳ ゴシック" w:cs="メイリオ"/>
          <w:b/>
          <w:sz w:val="26"/>
          <w:szCs w:val="26"/>
        </w:rPr>
      </w:pPr>
      <w:r w:rsidRPr="004C47E6">
        <w:rPr>
          <w:rFonts w:ascii="ＭＳ ゴシック" w:eastAsia="ＭＳ ゴシック" w:hAnsi="ＭＳ ゴシック" w:cs="メイリオ" w:hint="eastAsia"/>
          <w:b/>
          <w:sz w:val="26"/>
          <w:szCs w:val="26"/>
        </w:rPr>
        <w:sym w:font="Wingdings" w:char="F076"/>
      </w:r>
      <w:r w:rsidRPr="004C47E6">
        <w:rPr>
          <w:rFonts w:ascii="ＭＳ ゴシック" w:eastAsia="ＭＳ ゴシック" w:hAnsi="ＭＳ ゴシック" w:cs="メイリオ" w:hint="eastAsia"/>
          <w:b/>
          <w:sz w:val="26"/>
          <w:szCs w:val="26"/>
        </w:rPr>
        <w:t xml:space="preserve"> </w:t>
      </w:r>
      <w:r>
        <w:rPr>
          <w:rFonts w:ascii="ＭＳ ゴシック" w:eastAsia="ＭＳ ゴシック" w:hAnsi="ＭＳ ゴシック" w:cs="メイリオ" w:hint="eastAsia"/>
          <w:b/>
          <w:sz w:val="26"/>
          <w:szCs w:val="26"/>
        </w:rPr>
        <w:t>認証手続き</w:t>
      </w:r>
    </w:p>
    <w:p w14:paraId="194D2717" w14:textId="77777777" w:rsidR="004C47E6" w:rsidRPr="004C47E6" w:rsidRDefault="004C47E6" w:rsidP="004C47E6">
      <w:pPr>
        <w:spacing w:line="320" w:lineRule="exact"/>
        <w:ind w:left="440" w:hangingChars="200" w:hanging="440"/>
        <w:rPr>
          <w:rFonts w:ascii="メイリオ" w:eastAsia="メイリオ" w:hAnsi="メイリオ" w:cs="メイリオ"/>
          <w:sz w:val="22"/>
        </w:rPr>
      </w:pPr>
      <w:r w:rsidRPr="004C47E6">
        <w:rPr>
          <w:rFonts w:ascii="メイリオ" w:eastAsia="メイリオ" w:hAnsi="メイリオ" w:cs="メイリオ" w:hint="eastAsia"/>
          <w:sz w:val="22"/>
        </w:rPr>
        <w:t>（１）認証を受けようとする者は</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認証申請書</w:t>
      </w:r>
      <w:r w:rsidR="004919EF">
        <w:rPr>
          <w:rFonts w:ascii="メイリオ" w:eastAsia="メイリオ" w:hAnsi="メイリオ" w:cs="メイリオ" w:hint="eastAsia"/>
          <w:sz w:val="22"/>
        </w:rPr>
        <w:t>（様式第１号）</w:t>
      </w:r>
      <w:r w:rsidRPr="004C47E6">
        <w:rPr>
          <w:rFonts w:ascii="メイリオ" w:eastAsia="メイリオ" w:hAnsi="メイリオ" w:cs="メイリオ" w:hint="eastAsia"/>
          <w:sz w:val="22"/>
        </w:rPr>
        <w:t>及び実施計画書</w:t>
      </w:r>
      <w:r w:rsidR="004919EF">
        <w:rPr>
          <w:rFonts w:ascii="メイリオ" w:eastAsia="メイリオ" w:hAnsi="メイリオ" w:cs="メイリオ" w:hint="eastAsia"/>
          <w:sz w:val="22"/>
        </w:rPr>
        <w:t>（様式第２号）</w:t>
      </w:r>
      <w:r w:rsidRPr="004C47E6">
        <w:rPr>
          <w:rFonts w:ascii="メイリオ" w:eastAsia="メイリオ" w:hAnsi="メイリオ" w:cs="メイリオ" w:hint="eastAsia"/>
          <w:sz w:val="22"/>
        </w:rPr>
        <w:t>に必要書類を添付して</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知事が別に定める日までに申請しなければならない。</w:t>
      </w:r>
    </w:p>
    <w:p w14:paraId="3FE165D0" w14:textId="77777777" w:rsidR="004C47E6" w:rsidRPr="004C47E6" w:rsidRDefault="004C47E6" w:rsidP="004C47E6">
      <w:pPr>
        <w:spacing w:line="320" w:lineRule="exact"/>
        <w:ind w:left="440" w:hangingChars="200" w:hanging="440"/>
        <w:rPr>
          <w:rFonts w:ascii="メイリオ" w:eastAsia="メイリオ" w:hAnsi="メイリオ" w:cs="メイリオ"/>
          <w:sz w:val="22"/>
        </w:rPr>
      </w:pPr>
      <w:r w:rsidRPr="004C47E6">
        <w:rPr>
          <w:rFonts w:ascii="メイリオ" w:eastAsia="メイリオ" w:hAnsi="メイリオ" w:cs="メイリオ" w:hint="eastAsia"/>
          <w:sz w:val="22"/>
        </w:rPr>
        <w:t>（２）知事は</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認証又は不認証の決定を行うにあたり</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必要に応じて</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有識者に意見を求めるとともに</w:t>
      </w:r>
      <w:r w:rsidR="004919EF">
        <w:rPr>
          <w:rFonts w:ascii="メイリオ" w:eastAsia="メイリオ" w:hAnsi="メイリオ" w:cs="メイリオ" w:hint="eastAsia"/>
          <w:sz w:val="22"/>
        </w:rPr>
        <w:t>、</w:t>
      </w:r>
      <w:r w:rsidRPr="004C47E6">
        <w:rPr>
          <w:rFonts w:ascii="メイリオ" w:eastAsia="メイリオ" w:hAnsi="メイリオ" w:cs="メイリオ" w:hint="eastAsia"/>
          <w:sz w:val="22"/>
        </w:rPr>
        <w:t>現地の確認を行うものとする。</w:t>
      </w:r>
    </w:p>
    <w:sectPr w:rsidR="004C47E6" w:rsidRPr="004C47E6" w:rsidSect="004919EF">
      <w:footerReference w:type="default" r:id="rId7"/>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A9C6" w14:textId="77777777" w:rsidR="00F71F02" w:rsidRDefault="00F71F02" w:rsidP="00F71F02">
      <w:r>
        <w:separator/>
      </w:r>
    </w:p>
  </w:endnote>
  <w:endnote w:type="continuationSeparator" w:id="0">
    <w:p w14:paraId="1168FAEC" w14:textId="77777777" w:rsidR="00F71F02" w:rsidRDefault="00F71F02" w:rsidP="00F7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6D0" w14:textId="77777777" w:rsidR="00F71F02" w:rsidRPr="00F71F02" w:rsidRDefault="00F71F02" w:rsidP="00F71F02">
    <w:pPr>
      <w:pStyle w:val="a7"/>
      <w:jc w:val="center"/>
      <w:rPr>
        <w:rFonts w:asciiTheme="majorEastAsia" w:eastAsiaTheme="majorEastAsia" w:hAnsiTheme="majorEastAsia"/>
      </w:rPr>
    </w:pPr>
  </w:p>
  <w:p w14:paraId="551D4CBB" w14:textId="77777777" w:rsidR="00F71F02" w:rsidRDefault="00F71F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8EEA" w14:textId="77777777" w:rsidR="00F71F02" w:rsidRDefault="00F71F02" w:rsidP="00F71F02">
      <w:r>
        <w:separator/>
      </w:r>
    </w:p>
  </w:footnote>
  <w:footnote w:type="continuationSeparator" w:id="0">
    <w:p w14:paraId="53DC284B" w14:textId="77777777" w:rsidR="00F71F02" w:rsidRDefault="00F71F02" w:rsidP="00F71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colormru v:ext="edit" colors="#d7fff0,#e7fff6,#c8ffc5,#ecffeb"/>
      <o:colormenu v:ext="edit" fillcolor="#ecff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235"/>
    <w:rsid w:val="00011132"/>
    <w:rsid w:val="00092909"/>
    <w:rsid w:val="000B5418"/>
    <w:rsid w:val="000E5631"/>
    <w:rsid w:val="00113C61"/>
    <w:rsid w:val="0013181F"/>
    <w:rsid w:val="001815EB"/>
    <w:rsid w:val="00190201"/>
    <w:rsid w:val="002737BF"/>
    <w:rsid w:val="002D76CE"/>
    <w:rsid w:val="00305825"/>
    <w:rsid w:val="00360D85"/>
    <w:rsid w:val="00436D69"/>
    <w:rsid w:val="004919EF"/>
    <w:rsid w:val="004A1BC5"/>
    <w:rsid w:val="004C47E6"/>
    <w:rsid w:val="005038EB"/>
    <w:rsid w:val="00506868"/>
    <w:rsid w:val="005336FE"/>
    <w:rsid w:val="00536B5D"/>
    <w:rsid w:val="00585C1B"/>
    <w:rsid w:val="006007F1"/>
    <w:rsid w:val="0060304A"/>
    <w:rsid w:val="008A6FE0"/>
    <w:rsid w:val="009B2FA1"/>
    <w:rsid w:val="00A50D01"/>
    <w:rsid w:val="00A82B48"/>
    <w:rsid w:val="00B678B5"/>
    <w:rsid w:val="00BE68EE"/>
    <w:rsid w:val="00CE2235"/>
    <w:rsid w:val="00D5671A"/>
    <w:rsid w:val="00DB1E53"/>
    <w:rsid w:val="00E6116B"/>
    <w:rsid w:val="00F52B65"/>
    <w:rsid w:val="00F554EA"/>
    <w:rsid w:val="00F617BE"/>
    <w:rsid w:val="00F7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d7fff0,#e7fff6,#c8ffc5,#ecffeb"/>
      <o:colormenu v:ext="edit" fillcolor="#ecffeb"/>
    </o:shapedefaults>
    <o:shapelayout v:ext="edit">
      <o:idmap v:ext="edit" data="1"/>
    </o:shapelayout>
  </w:shapeDefaults>
  <w:decimalSymbol w:val="."/>
  <w:listSeparator w:val=","/>
  <w14:docId w14:val="7C21AFB2"/>
  <w15:docId w15:val="{1D8ED7EB-8303-46A5-BD03-A6CF379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F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D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D69"/>
    <w:rPr>
      <w:rFonts w:asciiTheme="majorHAnsi" w:eastAsiaTheme="majorEastAsia" w:hAnsiTheme="majorHAnsi" w:cstheme="majorBidi"/>
      <w:sz w:val="18"/>
      <w:szCs w:val="18"/>
    </w:rPr>
  </w:style>
  <w:style w:type="paragraph" w:styleId="a5">
    <w:name w:val="header"/>
    <w:basedOn w:val="a"/>
    <w:link w:val="a6"/>
    <w:uiPriority w:val="99"/>
    <w:unhideWhenUsed/>
    <w:rsid w:val="00F71F02"/>
    <w:pPr>
      <w:tabs>
        <w:tab w:val="center" w:pos="4252"/>
        <w:tab w:val="right" w:pos="8504"/>
      </w:tabs>
      <w:snapToGrid w:val="0"/>
    </w:pPr>
  </w:style>
  <w:style w:type="character" w:customStyle="1" w:styleId="a6">
    <w:name w:val="ヘッダー (文字)"/>
    <w:basedOn w:val="a0"/>
    <w:link w:val="a5"/>
    <w:uiPriority w:val="99"/>
    <w:rsid w:val="00F71F02"/>
    <w:rPr>
      <w:rFonts w:ascii="Century" w:eastAsia="ＭＳ 明朝" w:hAnsi="Century" w:cs="Times New Roman"/>
    </w:rPr>
  </w:style>
  <w:style w:type="paragraph" w:styleId="a7">
    <w:name w:val="footer"/>
    <w:basedOn w:val="a"/>
    <w:link w:val="a8"/>
    <w:uiPriority w:val="99"/>
    <w:unhideWhenUsed/>
    <w:rsid w:val="00F71F02"/>
    <w:pPr>
      <w:tabs>
        <w:tab w:val="center" w:pos="4252"/>
        <w:tab w:val="right" w:pos="8504"/>
      </w:tabs>
      <w:snapToGrid w:val="0"/>
    </w:pPr>
  </w:style>
  <w:style w:type="character" w:customStyle="1" w:styleId="a8">
    <w:name w:val="フッター (文字)"/>
    <w:basedOn w:val="a0"/>
    <w:link w:val="a7"/>
    <w:uiPriority w:val="99"/>
    <w:rsid w:val="00F71F02"/>
    <w:rPr>
      <w:rFonts w:ascii="Century" w:eastAsia="ＭＳ 明朝" w:hAnsi="Century" w:cs="Times New Roman"/>
    </w:rPr>
  </w:style>
  <w:style w:type="table" w:styleId="a9">
    <w:name w:val="Table Grid"/>
    <w:basedOn w:val="a1"/>
    <w:rsid w:val="000111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2996-A9A5-4022-8053-C4F75D7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空本 季里恵</cp:lastModifiedBy>
  <cp:revision>18</cp:revision>
  <cp:lastPrinted>2017-12-26T09:06:00Z</cp:lastPrinted>
  <dcterms:created xsi:type="dcterms:W3CDTF">2017-10-10T02:59:00Z</dcterms:created>
  <dcterms:modified xsi:type="dcterms:W3CDTF">2024-03-12T02:51:00Z</dcterms:modified>
</cp:coreProperties>
</file>