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A326" w14:textId="2EA97EBC" w:rsidR="00711175" w:rsidRPr="00711175" w:rsidRDefault="00711175" w:rsidP="00711175">
      <w:pPr>
        <w:jc w:val="right"/>
        <w:rPr>
          <w:rFonts w:asciiTheme="minorEastAsia" w:hAnsiTheme="minorEastAsia"/>
        </w:rPr>
      </w:pPr>
      <w:r w:rsidRPr="00711175">
        <w:rPr>
          <w:rFonts w:asciiTheme="minorEastAsia" w:hAnsiTheme="minorEastAsia" w:hint="eastAsia"/>
        </w:rPr>
        <w:t>令和６年</w:t>
      </w:r>
      <w:r w:rsidR="00181D6C">
        <w:rPr>
          <w:rFonts w:asciiTheme="minorEastAsia" w:hAnsiTheme="minorEastAsia" w:hint="eastAsia"/>
        </w:rPr>
        <w:t>３</w:t>
      </w:r>
      <w:r w:rsidRPr="00711175">
        <w:rPr>
          <w:rFonts w:asciiTheme="minorEastAsia" w:hAnsiTheme="minorEastAsia" w:hint="eastAsia"/>
        </w:rPr>
        <w:t>月</w:t>
      </w:r>
      <w:r w:rsidR="00181D6C">
        <w:rPr>
          <w:rFonts w:asciiTheme="minorEastAsia" w:hAnsiTheme="minorEastAsia" w:hint="eastAsia"/>
        </w:rPr>
        <w:t>29</w:t>
      </w:r>
      <w:r w:rsidRPr="00711175">
        <w:rPr>
          <w:rFonts w:asciiTheme="minorEastAsia" w:hAnsiTheme="minorEastAsia" w:hint="eastAsia"/>
        </w:rPr>
        <w:t>日</w:t>
      </w:r>
    </w:p>
    <w:p w14:paraId="3C16B2C2" w14:textId="77777777" w:rsidR="00711175" w:rsidRPr="00711175" w:rsidRDefault="00711175" w:rsidP="00711175">
      <w:pPr>
        <w:rPr>
          <w:rFonts w:asciiTheme="minorEastAsia" w:hAnsiTheme="minorEastAsia"/>
        </w:rPr>
      </w:pPr>
    </w:p>
    <w:p w14:paraId="4DD4A108" w14:textId="77777777" w:rsidR="00711175" w:rsidRPr="00711175" w:rsidRDefault="00711175" w:rsidP="00711175">
      <w:pPr>
        <w:rPr>
          <w:rFonts w:asciiTheme="minorEastAsia" w:hAnsiTheme="minorEastAsia"/>
        </w:rPr>
      </w:pPr>
      <w:r w:rsidRPr="00711175">
        <w:rPr>
          <w:rFonts w:asciiTheme="minorEastAsia" w:hAnsiTheme="minorEastAsia" w:hint="eastAsia"/>
        </w:rPr>
        <w:t xml:space="preserve">各介護サービス事業所（施設）　管理者　様　　</w:t>
      </w:r>
    </w:p>
    <w:p w14:paraId="7132809A" w14:textId="77777777" w:rsidR="00711175" w:rsidRPr="00711175" w:rsidRDefault="00711175" w:rsidP="00711175">
      <w:pPr>
        <w:rPr>
          <w:rFonts w:asciiTheme="minorEastAsia" w:hAnsiTheme="minorEastAsia"/>
        </w:rPr>
      </w:pPr>
    </w:p>
    <w:p w14:paraId="397C85D6" w14:textId="77777777" w:rsidR="00711175" w:rsidRPr="00711175" w:rsidRDefault="00711175" w:rsidP="00711175">
      <w:pPr>
        <w:rPr>
          <w:rFonts w:asciiTheme="minorEastAsia" w:hAnsiTheme="minorEastAsia"/>
        </w:rPr>
      </w:pPr>
      <w:r w:rsidRPr="00711175">
        <w:rPr>
          <w:rFonts w:asciiTheme="minorEastAsia" w:hAnsiTheme="minorEastAsia" w:hint="eastAsia"/>
        </w:rPr>
        <w:t xml:space="preserve">　　　　　　　　　　　　　　　　　　　　　　　広島県健康福祉局医療介護基盤課</w:t>
      </w:r>
    </w:p>
    <w:p w14:paraId="7927402D" w14:textId="77777777" w:rsidR="00711175" w:rsidRPr="00711175" w:rsidRDefault="00711175" w:rsidP="00711175">
      <w:pPr>
        <w:rPr>
          <w:rFonts w:asciiTheme="minorEastAsia" w:hAnsiTheme="minorEastAsia"/>
        </w:rPr>
      </w:pPr>
      <w:r w:rsidRPr="00711175">
        <w:rPr>
          <w:rFonts w:asciiTheme="minorEastAsia" w:hAnsiTheme="minorEastAsia" w:hint="eastAsia"/>
        </w:rPr>
        <w:t xml:space="preserve">　　　　　　　　　　　　　　　　　　　　　　（〒730-8511　広島市中区基町10-52）</w:t>
      </w:r>
    </w:p>
    <w:p w14:paraId="71D5EB97" w14:textId="77777777" w:rsidR="00711175" w:rsidRPr="00711175" w:rsidRDefault="00711175" w:rsidP="00711175">
      <w:pPr>
        <w:rPr>
          <w:rFonts w:asciiTheme="minorEastAsia" w:hAnsiTheme="minorEastAsia"/>
        </w:rPr>
      </w:pPr>
    </w:p>
    <w:p w14:paraId="36BBF9C4" w14:textId="77777777" w:rsidR="00711175" w:rsidRPr="00711175" w:rsidRDefault="00711175" w:rsidP="00711175">
      <w:pPr>
        <w:jc w:val="center"/>
        <w:rPr>
          <w:rFonts w:asciiTheme="minorEastAsia" w:hAnsiTheme="minorEastAsia"/>
        </w:rPr>
      </w:pPr>
      <w:r w:rsidRPr="00711175">
        <w:rPr>
          <w:rFonts w:asciiTheme="minorEastAsia" w:hAnsiTheme="minorEastAsia" w:hint="eastAsia"/>
        </w:rPr>
        <w:t>令和６年度介護報酬改定に伴う体制届等の届出について</w:t>
      </w:r>
    </w:p>
    <w:p w14:paraId="64699C0F" w14:textId="77777777" w:rsidR="00711175" w:rsidRPr="00711175" w:rsidRDefault="00711175" w:rsidP="00711175">
      <w:pPr>
        <w:rPr>
          <w:rFonts w:asciiTheme="minorEastAsia" w:hAnsiTheme="minorEastAsia"/>
        </w:rPr>
      </w:pPr>
    </w:p>
    <w:p w14:paraId="4294CCB5" w14:textId="77777777" w:rsidR="00711175" w:rsidRPr="00711175" w:rsidRDefault="00711175" w:rsidP="00711175">
      <w:pPr>
        <w:ind w:firstLineChars="100" w:firstLine="210"/>
        <w:rPr>
          <w:rFonts w:asciiTheme="minorEastAsia" w:hAnsiTheme="minorEastAsia"/>
        </w:rPr>
      </w:pPr>
      <w:r w:rsidRPr="00711175">
        <w:rPr>
          <w:rFonts w:asciiTheme="minorEastAsia" w:hAnsiTheme="minorEastAsia" w:hint="eastAsia"/>
        </w:rPr>
        <w:t>平素より，本県介護保険事業の運営に御理解と御協力を賜り，厚くお礼申し上げます。</w:t>
      </w:r>
    </w:p>
    <w:p w14:paraId="617E0CC0" w14:textId="77777777" w:rsidR="00711175" w:rsidRPr="00711175" w:rsidRDefault="00711175" w:rsidP="00711175">
      <w:pPr>
        <w:ind w:firstLineChars="100" w:firstLine="210"/>
        <w:rPr>
          <w:rFonts w:asciiTheme="minorEastAsia" w:hAnsiTheme="minorEastAsia"/>
        </w:rPr>
      </w:pPr>
      <w:r w:rsidRPr="00711175">
        <w:rPr>
          <w:rFonts w:asciiTheme="minorEastAsia" w:hAnsiTheme="minorEastAsia" w:hint="eastAsia"/>
        </w:rPr>
        <w:t>今回の介護報酬改定に伴い，現在届け出ている施設等の区分，人員配置区分及び加算や減算の区分が変更となる事業所・施設(以下「事業所等」といいます。) は，新たに「介護給付費算定に係る体制等に関する届出書」及び必要な添付書類(以下「体制届等」といいます。) の提出が必要となります。</w:t>
      </w:r>
    </w:p>
    <w:p w14:paraId="3BBC0927" w14:textId="77777777" w:rsidR="00711175" w:rsidRPr="00711175" w:rsidRDefault="00711175" w:rsidP="00711175">
      <w:pPr>
        <w:ind w:firstLineChars="100" w:firstLine="210"/>
        <w:rPr>
          <w:rFonts w:asciiTheme="minorEastAsia" w:hAnsiTheme="minorEastAsia"/>
        </w:rPr>
      </w:pPr>
      <w:r w:rsidRPr="00711175">
        <w:rPr>
          <w:rFonts w:asciiTheme="minorEastAsia" w:hAnsiTheme="minorEastAsia" w:hint="eastAsia"/>
        </w:rPr>
        <w:t>届出に必要な様式（体制等状況一覧表、添付書類一覧）は、令和６年４月２日（予定）に県ホームページに掲載します。</w:t>
      </w:r>
    </w:p>
    <w:p w14:paraId="37B7EA1F" w14:textId="72BBE2E2" w:rsidR="00711175" w:rsidRPr="00711175" w:rsidRDefault="00711175" w:rsidP="00711175">
      <w:pPr>
        <w:rPr>
          <w:rFonts w:asciiTheme="minorEastAsia" w:hAnsiTheme="minorEastAsia"/>
        </w:rPr>
      </w:pPr>
      <w:r w:rsidRPr="00711175">
        <w:rPr>
          <w:rFonts w:asciiTheme="minorEastAsia" w:hAnsiTheme="minorEastAsia" w:hint="eastAsia"/>
        </w:rPr>
        <w:t>【県ホームページ</w:t>
      </w:r>
      <w:r w:rsidR="00181D6C">
        <w:rPr>
          <w:rFonts w:asciiTheme="minorEastAsia" w:hAnsiTheme="minorEastAsia" w:hint="eastAsia"/>
        </w:rPr>
        <w:t>（準備中）</w:t>
      </w:r>
      <w:r w:rsidRPr="00711175">
        <w:rPr>
          <w:rFonts w:asciiTheme="minorEastAsia" w:hAnsiTheme="minorEastAsia" w:hint="eastAsia"/>
        </w:rPr>
        <w:t>】</w:t>
      </w:r>
    </w:p>
    <w:p w14:paraId="259D6FA5" w14:textId="694BD22E" w:rsidR="00711175" w:rsidRDefault="00181D6C" w:rsidP="00711175">
      <w:pPr>
        <w:ind w:leftChars="100" w:left="210"/>
      </w:pPr>
      <w:hyperlink r:id="rId4" w:history="1">
        <w:r w:rsidRPr="00DD35B7">
          <w:rPr>
            <w:rStyle w:val="a3"/>
          </w:rPr>
          <w:t>https://www.pref.hiroshi</w:t>
        </w:r>
        <w:r w:rsidRPr="00DD35B7">
          <w:rPr>
            <w:rStyle w:val="a3"/>
          </w:rPr>
          <w:t>m</w:t>
        </w:r>
        <w:r w:rsidRPr="00DD35B7">
          <w:rPr>
            <w:rStyle w:val="a3"/>
          </w:rPr>
          <w:t>a.lg.jp/site/kaigohoushuu/kaigokaisei2024.html</w:t>
        </w:r>
      </w:hyperlink>
    </w:p>
    <w:p w14:paraId="73601F78" w14:textId="77777777" w:rsidR="00181D6C" w:rsidRPr="00181D6C" w:rsidRDefault="00181D6C" w:rsidP="00711175">
      <w:pPr>
        <w:ind w:leftChars="100" w:left="210"/>
        <w:rPr>
          <w:rFonts w:hint="eastAsia"/>
        </w:rPr>
      </w:pPr>
    </w:p>
    <w:p w14:paraId="1D1EBBC4" w14:textId="77777777" w:rsidR="00711175" w:rsidRPr="00711175" w:rsidRDefault="00711175" w:rsidP="00711175">
      <w:pPr>
        <w:rPr>
          <w:rFonts w:asciiTheme="majorEastAsia" w:eastAsiaTheme="majorEastAsia" w:hAnsiTheme="majorEastAsia"/>
        </w:rPr>
      </w:pPr>
      <w:r w:rsidRPr="00711175">
        <w:rPr>
          <w:rFonts w:asciiTheme="majorEastAsia" w:eastAsiaTheme="majorEastAsia" w:hAnsiTheme="majorEastAsia" w:hint="eastAsia"/>
        </w:rPr>
        <w:t>１　報酬の改正状況</w:t>
      </w:r>
    </w:p>
    <w:p w14:paraId="4CB825F3" w14:textId="43E8A1A8" w:rsidR="00711175" w:rsidRPr="00711175" w:rsidRDefault="00711175" w:rsidP="00711175">
      <w:pPr>
        <w:ind w:left="420" w:hangingChars="200" w:hanging="420"/>
        <w:rPr>
          <w:rFonts w:asciiTheme="minorEastAsia" w:hAnsiTheme="minorEastAsia"/>
        </w:rPr>
      </w:pPr>
      <w:r w:rsidRPr="00711175">
        <w:rPr>
          <w:rFonts w:asciiTheme="minorEastAsia" w:hAnsiTheme="minorEastAsia" w:hint="eastAsia"/>
        </w:rPr>
        <w:t xml:space="preserve">　　添付している「介護給付費算定に係る体制等状況一覧表」（居宅サービス・介護予防サービス・施設サービス・サテライト）を参考にしてください（色付き部分が改正箇所）。</w:t>
      </w:r>
    </w:p>
    <w:p w14:paraId="4F94ACE0" w14:textId="77777777" w:rsidR="00711175" w:rsidRPr="00711175" w:rsidRDefault="00711175" w:rsidP="00711175">
      <w:pPr>
        <w:rPr>
          <w:rFonts w:asciiTheme="minorEastAsia" w:hAnsiTheme="minorEastAsia"/>
        </w:rPr>
      </w:pPr>
      <w:r w:rsidRPr="00711175">
        <w:rPr>
          <w:rFonts w:asciiTheme="minorEastAsia" w:hAnsiTheme="minorEastAsia" w:hint="eastAsia"/>
        </w:rPr>
        <w:t xml:space="preserve">　　※　要件・体制届の様式等は現時点のものであり，変更・訂正になる場合があります。</w:t>
      </w:r>
    </w:p>
    <w:p w14:paraId="15B8DFCD" w14:textId="77777777" w:rsidR="00711175" w:rsidRPr="00711175" w:rsidRDefault="00711175" w:rsidP="00711175">
      <w:pPr>
        <w:rPr>
          <w:rFonts w:asciiTheme="minorEastAsia" w:hAnsiTheme="minorEastAsia"/>
        </w:rPr>
      </w:pPr>
    </w:p>
    <w:p w14:paraId="706E6774" w14:textId="77777777" w:rsidR="00711175" w:rsidRPr="00711175" w:rsidRDefault="00711175" w:rsidP="00711175">
      <w:pPr>
        <w:rPr>
          <w:rFonts w:asciiTheme="majorEastAsia" w:eastAsiaTheme="majorEastAsia" w:hAnsiTheme="majorEastAsia"/>
        </w:rPr>
      </w:pPr>
      <w:r w:rsidRPr="00711175">
        <w:rPr>
          <w:rFonts w:asciiTheme="majorEastAsia" w:eastAsiaTheme="majorEastAsia" w:hAnsiTheme="majorEastAsia" w:hint="eastAsia"/>
        </w:rPr>
        <w:t>２　提出期限</w:t>
      </w:r>
    </w:p>
    <w:p w14:paraId="5683BEE1" w14:textId="15C7985F" w:rsidR="00711175" w:rsidRPr="00711175" w:rsidRDefault="00711175" w:rsidP="00711175">
      <w:pPr>
        <w:rPr>
          <w:rFonts w:asciiTheme="minorEastAsia" w:hAnsiTheme="minorEastAsia"/>
        </w:rPr>
      </w:pPr>
      <w:r w:rsidRPr="00711175">
        <w:rPr>
          <w:rFonts w:asciiTheme="minorEastAsia" w:hAnsiTheme="minorEastAsia" w:hint="eastAsia"/>
        </w:rPr>
        <w:t xml:space="preserve">　　令和６年４月15日（</w:t>
      </w:r>
      <w:r w:rsidR="007305DE">
        <w:rPr>
          <w:rFonts w:asciiTheme="minorEastAsia" w:hAnsiTheme="minorEastAsia" w:hint="eastAsia"/>
        </w:rPr>
        <w:t>月</w:t>
      </w:r>
      <w:r w:rsidRPr="00711175">
        <w:rPr>
          <w:rFonts w:asciiTheme="minorEastAsia" w:hAnsiTheme="minorEastAsia" w:hint="eastAsia"/>
        </w:rPr>
        <w:t>）とします。</w:t>
      </w:r>
    </w:p>
    <w:p w14:paraId="173EB3C1" w14:textId="6BD92B9D" w:rsidR="00711175" w:rsidRPr="00711175" w:rsidRDefault="00711175" w:rsidP="00B34F9F">
      <w:pPr>
        <w:ind w:left="630" w:hangingChars="300" w:hanging="630"/>
        <w:rPr>
          <w:rFonts w:asciiTheme="minorEastAsia" w:hAnsiTheme="minorEastAsia"/>
        </w:rPr>
      </w:pPr>
      <w:r w:rsidRPr="00711175">
        <w:rPr>
          <w:rFonts w:asciiTheme="minorEastAsia" w:hAnsiTheme="minorEastAsia" w:hint="eastAsia"/>
        </w:rPr>
        <w:t xml:space="preserve">　</w:t>
      </w:r>
      <w:r>
        <w:rPr>
          <w:rFonts w:asciiTheme="minorEastAsia" w:hAnsiTheme="minorEastAsia" w:hint="eastAsia"/>
        </w:rPr>
        <w:t xml:space="preserve">　</w:t>
      </w:r>
      <w:r w:rsidRPr="00711175">
        <w:rPr>
          <w:rFonts w:asciiTheme="minorEastAsia" w:hAnsiTheme="minorEastAsia" w:hint="eastAsia"/>
        </w:rPr>
        <w:t>※地域密着型サービス、居宅介護支援、広島市，呉市</w:t>
      </w:r>
      <w:r w:rsidR="00B34F9F">
        <w:rPr>
          <w:rFonts w:asciiTheme="minorEastAsia" w:hAnsiTheme="minorEastAsia" w:hint="eastAsia"/>
        </w:rPr>
        <w:t>、</w:t>
      </w:r>
      <w:r w:rsidRPr="00711175">
        <w:rPr>
          <w:rFonts w:asciiTheme="minorEastAsia" w:hAnsiTheme="minorEastAsia" w:hint="eastAsia"/>
        </w:rPr>
        <w:t>福山市</w:t>
      </w:r>
      <w:r w:rsidR="00B34F9F">
        <w:rPr>
          <w:rFonts w:asciiTheme="minorEastAsia" w:hAnsiTheme="minorEastAsia" w:hint="eastAsia"/>
        </w:rPr>
        <w:t>及び三次市</w:t>
      </w:r>
      <w:r w:rsidRPr="00711175">
        <w:rPr>
          <w:rFonts w:asciiTheme="minorEastAsia" w:hAnsiTheme="minorEastAsia" w:hint="eastAsia"/>
        </w:rPr>
        <w:t>の所管する事業所を除く。</w:t>
      </w:r>
    </w:p>
    <w:p w14:paraId="5B82A9CF" w14:textId="77777777" w:rsidR="00711175" w:rsidRPr="00711175" w:rsidRDefault="00711175" w:rsidP="00711175">
      <w:pPr>
        <w:ind w:leftChars="200" w:left="630" w:hangingChars="100" w:hanging="210"/>
        <w:rPr>
          <w:rFonts w:asciiTheme="minorEastAsia" w:hAnsiTheme="minorEastAsia"/>
        </w:rPr>
      </w:pPr>
      <w:r w:rsidRPr="00711175">
        <w:rPr>
          <w:rFonts w:asciiTheme="minorEastAsia" w:hAnsiTheme="minorEastAsia" w:hint="eastAsia"/>
        </w:rPr>
        <w:t>※通リハ・訪問リハ・訪問看護・居宅療養管理指導の報酬改正（令和６年６月１日施行）に係る届出は、令和６年５月15日が提出期限です。</w:t>
      </w:r>
    </w:p>
    <w:p w14:paraId="3EB95AF7" w14:textId="77777777" w:rsidR="00711175" w:rsidRPr="00711175" w:rsidRDefault="00711175" w:rsidP="00711175">
      <w:pPr>
        <w:rPr>
          <w:rFonts w:asciiTheme="minorEastAsia" w:hAnsiTheme="minorEastAsia"/>
        </w:rPr>
      </w:pPr>
    </w:p>
    <w:p w14:paraId="67E39DBB" w14:textId="77777777" w:rsidR="00711175" w:rsidRPr="00711175" w:rsidRDefault="00711175" w:rsidP="00711175">
      <w:pPr>
        <w:rPr>
          <w:rFonts w:asciiTheme="majorEastAsia" w:eastAsiaTheme="majorEastAsia" w:hAnsiTheme="majorEastAsia"/>
        </w:rPr>
      </w:pPr>
      <w:r w:rsidRPr="00711175">
        <w:rPr>
          <w:rFonts w:asciiTheme="majorEastAsia" w:eastAsiaTheme="majorEastAsia" w:hAnsiTheme="majorEastAsia" w:hint="eastAsia"/>
        </w:rPr>
        <w:t>３　提出方法</w:t>
      </w:r>
    </w:p>
    <w:p w14:paraId="2226ED45" w14:textId="77777777" w:rsidR="00711175" w:rsidRPr="00711175" w:rsidRDefault="00711175" w:rsidP="00711175">
      <w:pPr>
        <w:rPr>
          <w:rFonts w:asciiTheme="minorEastAsia" w:hAnsiTheme="minorEastAsia"/>
        </w:rPr>
      </w:pPr>
      <w:r w:rsidRPr="00711175">
        <w:rPr>
          <w:rFonts w:asciiTheme="minorEastAsia" w:hAnsiTheme="minorEastAsia" w:hint="eastAsia"/>
        </w:rPr>
        <w:t xml:space="preserve">　　「広島県電子申請システム」又は郵送により提出してください。</w:t>
      </w:r>
    </w:p>
    <w:p w14:paraId="2E0BB8FE" w14:textId="5240BFA6" w:rsidR="00B34F9F" w:rsidRPr="00B34F9F" w:rsidRDefault="00711175" w:rsidP="00711175">
      <w:pPr>
        <w:rPr>
          <w:rFonts w:asciiTheme="minorEastAsia" w:hAnsiTheme="minorEastAsia"/>
        </w:rPr>
      </w:pPr>
      <w:r w:rsidRPr="00711175">
        <w:rPr>
          <w:rFonts w:asciiTheme="minorEastAsia" w:hAnsiTheme="minorEastAsia" w:hint="eastAsia"/>
        </w:rPr>
        <w:t xml:space="preserve">　　UR</w:t>
      </w:r>
      <w:r w:rsidRPr="00B34F9F">
        <w:rPr>
          <w:rFonts w:asciiTheme="minorEastAsia" w:hAnsiTheme="minorEastAsia" w:hint="eastAsia"/>
        </w:rPr>
        <w:t>L:</w:t>
      </w:r>
      <w:r w:rsidR="00B34F9F" w:rsidRPr="00B34F9F">
        <w:t xml:space="preserve"> </w:t>
      </w:r>
      <w:r w:rsidR="00B34F9F" w:rsidRPr="00B34F9F">
        <w:rPr>
          <w:rFonts w:asciiTheme="minorEastAsia" w:hAnsiTheme="minorEastAsia"/>
        </w:rPr>
        <w:t>https://apply.e-tumo.jp/pref-hiroshima-u/offer/offerList_initDisplayTop</w:t>
      </w:r>
    </w:p>
    <w:p w14:paraId="42764FC6" w14:textId="0DE9F9E9" w:rsidR="00711175" w:rsidRPr="00B34F9F" w:rsidRDefault="00B34F9F" w:rsidP="00B34F9F">
      <w:pPr>
        <w:ind w:firstLineChars="200" w:firstLine="420"/>
        <w:rPr>
          <w:rFonts w:asciiTheme="minorEastAsia" w:hAnsiTheme="minorEastAsia"/>
          <w:color w:val="000000"/>
          <w:shd w:val="clear" w:color="auto" w:fill="FFFFFF"/>
        </w:rPr>
      </w:pPr>
      <w:r w:rsidRPr="00B34F9F">
        <w:rPr>
          <w:rFonts w:asciiTheme="minorEastAsia" w:hAnsiTheme="minorEastAsia" w:hint="eastAsia"/>
        </w:rPr>
        <w:t>手続名：</w:t>
      </w:r>
      <w:r w:rsidRPr="00B34F9F">
        <w:rPr>
          <w:rFonts w:asciiTheme="minorEastAsia" w:hAnsiTheme="minorEastAsia" w:hint="eastAsia"/>
          <w:color w:val="000000"/>
          <w:shd w:val="clear" w:color="auto" w:fill="FFFFFF"/>
        </w:rPr>
        <w:t>【介護保険サービス】介護給付費算定に係る体制等に関する届出書</w:t>
      </w:r>
    </w:p>
    <w:p w14:paraId="7D2659A3" w14:textId="77777777" w:rsidR="00B34F9F" w:rsidRDefault="00B34F9F" w:rsidP="00711175">
      <w:pPr>
        <w:rPr>
          <w:rFonts w:asciiTheme="minorEastAsia" w:hAnsiTheme="minorEastAsia"/>
        </w:rPr>
      </w:pPr>
    </w:p>
    <w:p w14:paraId="12CCE2C1" w14:textId="77777777" w:rsidR="00711175" w:rsidRPr="00711175" w:rsidRDefault="00711175" w:rsidP="00711175">
      <w:pPr>
        <w:rPr>
          <w:rFonts w:asciiTheme="majorEastAsia" w:eastAsiaTheme="majorEastAsia" w:hAnsiTheme="majorEastAsia"/>
        </w:rPr>
      </w:pPr>
      <w:r w:rsidRPr="00711175">
        <w:rPr>
          <w:rFonts w:asciiTheme="majorEastAsia" w:eastAsiaTheme="majorEastAsia" w:hAnsiTheme="majorEastAsia" w:hint="eastAsia"/>
        </w:rPr>
        <w:t>４　体制届提出上の留意事項</w:t>
      </w:r>
    </w:p>
    <w:p w14:paraId="5923C880" w14:textId="77777777" w:rsidR="00711175" w:rsidRPr="00711175" w:rsidRDefault="00711175" w:rsidP="00711175">
      <w:pPr>
        <w:rPr>
          <w:rFonts w:asciiTheme="minorEastAsia" w:hAnsiTheme="minorEastAsia"/>
        </w:rPr>
      </w:pPr>
      <w:r w:rsidRPr="00711175">
        <w:rPr>
          <w:rFonts w:asciiTheme="minorEastAsia" w:hAnsiTheme="minorEastAsia" w:hint="eastAsia"/>
        </w:rPr>
        <w:t>（１）事業所控えの保管について</w:t>
      </w:r>
    </w:p>
    <w:p w14:paraId="4CCFADCA" w14:textId="77777777" w:rsidR="00711175" w:rsidRPr="00711175" w:rsidRDefault="00711175" w:rsidP="00711175">
      <w:pPr>
        <w:ind w:leftChars="200" w:left="420" w:firstLineChars="100" w:firstLine="210"/>
        <w:rPr>
          <w:rFonts w:asciiTheme="minorEastAsia" w:hAnsiTheme="minorEastAsia"/>
        </w:rPr>
      </w:pPr>
      <w:r w:rsidRPr="00711175">
        <w:rPr>
          <w:rFonts w:asciiTheme="minorEastAsia" w:hAnsiTheme="minorEastAsia" w:hint="eastAsia"/>
        </w:rPr>
        <w:t>記載内容に補正等が生じた場合，電話等により連絡させていただきますので，問い合わせに対応できるよう、各事業所で提出した書類の控え（コピー）を保管して下さい。</w:t>
      </w:r>
    </w:p>
    <w:p w14:paraId="564B0FAC" w14:textId="77777777" w:rsidR="00711175" w:rsidRPr="00711175" w:rsidRDefault="00711175" w:rsidP="00711175">
      <w:pPr>
        <w:rPr>
          <w:rFonts w:asciiTheme="minorEastAsia" w:hAnsiTheme="minorEastAsia"/>
        </w:rPr>
      </w:pPr>
      <w:r w:rsidRPr="00711175">
        <w:rPr>
          <w:rFonts w:asciiTheme="minorEastAsia" w:hAnsiTheme="minorEastAsia" w:hint="eastAsia"/>
        </w:rPr>
        <w:t>（２） 受付後の処理について</w:t>
      </w:r>
    </w:p>
    <w:p w14:paraId="18A52BE7" w14:textId="77777777" w:rsidR="00711175" w:rsidRPr="00711175" w:rsidRDefault="00711175" w:rsidP="00711175">
      <w:pPr>
        <w:ind w:leftChars="200" w:left="420" w:firstLineChars="100" w:firstLine="210"/>
        <w:rPr>
          <w:rFonts w:asciiTheme="minorEastAsia" w:hAnsiTheme="minorEastAsia"/>
        </w:rPr>
      </w:pPr>
      <w:r w:rsidRPr="00711175">
        <w:rPr>
          <w:rFonts w:asciiTheme="minorEastAsia" w:hAnsiTheme="minorEastAsia" w:hint="eastAsia"/>
        </w:rPr>
        <w:t>加算届を受付後、必要書類に補正が生じた場合，電話等により連絡させていただきます。必要書類の不足や記載内容に誤りがある場合は、速やかに再提出をお願いします。期日までに補正書類の提出がない場合、４月１日から算定ができない場合がありますので十分にご注意下さい。</w:t>
      </w:r>
    </w:p>
    <w:p w14:paraId="1391FE69" w14:textId="77777777" w:rsidR="00711175" w:rsidRPr="00711175" w:rsidRDefault="00711175" w:rsidP="00711175">
      <w:pPr>
        <w:rPr>
          <w:rFonts w:asciiTheme="minorEastAsia" w:hAnsiTheme="minorEastAsia"/>
        </w:rPr>
      </w:pPr>
      <w:r w:rsidRPr="00711175">
        <w:rPr>
          <w:rFonts w:asciiTheme="minorEastAsia" w:hAnsiTheme="minorEastAsia" w:hint="eastAsia"/>
        </w:rPr>
        <w:t>（３）加算届の提出後における内容の変更について</w:t>
      </w:r>
    </w:p>
    <w:p w14:paraId="62D9AC2D" w14:textId="77777777" w:rsidR="00711175" w:rsidRPr="00711175" w:rsidRDefault="00711175" w:rsidP="00711175">
      <w:pPr>
        <w:ind w:leftChars="200" w:left="420" w:firstLineChars="100" w:firstLine="210"/>
        <w:rPr>
          <w:rFonts w:asciiTheme="minorEastAsia" w:hAnsiTheme="minorEastAsia"/>
        </w:rPr>
      </w:pPr>
      <w:r w:rsidRPr="00711175">
        <w:rPr>
          <w:rFonts w:asciiTheme="minorEastAsia" w:hAnsiTheme="minorEastAsia" w:hint="eastAsia"/>
        </w:rPr>
        <w:t>原則として、加算届を提出した後の内容の変更は原則として認められませんので、記入にあたっては，記入誤りがないよう，十分にご確認をお願いします。なお，加算届の提出後、やむを得ず訂正を行う事由が発生した場合は，各指定権者にすみやかにご連絡願います。</w:t>
      </w:r>
    </w:p>
    <w:p w14:paraId="53AF36BA" w14:textId="77777777" w:rsidR="00711175" w:rsidRDefault="00711175" w:rsidP="00711175">
      <w:pPr>
        <w:ind w:leftChars="200" w:left="630" w:hangingChars="100" w:hanging="210"/>
        <w:rPr>
          <w:rFonts w:asciiTheme="minorEastAsia" w:hAnsiTheme="minorEastAsia"/>
        </w:rPr>
      </w:pPr>
      <w:r w:rsidRPr="00711175">
        <w:rPr>
          <w:rFonts w:asciiTheme="minorEastAsia" w:hAnsiTheme="minorEastAsia" w:hint="eastAsia"/>
        </w:rPr>
        <w:t>※提出にあたっては，記載内容及び添付書類に誤りがないか過去の書類との整合性を十分にご確認下さい</w:t>
      </w:r>
    </w:p>
    <w:p w14:paraId="5A602F6C" w14:textId="77777777" w:rsidR="00181D6C" w:rsidRDefault="00181D6C" w:rsidP="00711175">
      <w:pPr>
        <w:ind w:leftChars="200" w:left="630" w:hangingChars="100" w:hanging="210"/>
        <w:rPr>
          <w:rFonts w:asciiTheme="minorEastAsia" w:hAnsiTheme="minorEastAsia"/>
        </w:rPr>
      </w:pPr>
    </w:p>
    <w:p w14:paraId="4FAAD9BC" w14:textId="77777777" w:rsidR="00181D6C" w:rsidRPr="00711175" w:rsidRDefault="00181D6C" w:rsidP="00711175">
      <w:pPr>
        <w:ind w:leftChars="200" w:left="630" w:hangingChars="100" w:hanging="210"/>
        <w:rPr>
          <w:rFonts w:asciiTheme="minorEastAsia" w:hAnsiTheme="minorEastAsia" w:hint="eastAsia"/>
        </w:rPr>
      </w:pPr>
    </w:p>
    <w:p w14:paraId="4FDF43A2" w14:textId="2981E4DD" w:rsidR="00711175" w:rsidRPr="007305DE" w:rsidRDefault="00711175" w:rsidP="00711175">
      <w:pPr>
        <w:rPr>
          <w:rFonts w:asciiTheme="majorEastAsia" w:eastAsiaTheme="majorEastAsia" w:hAnsiTheme="majorEastAsia"/>
        </w:rPr>
      </w:pPr>
      <w:r w:rsidRPr="007305DE">
        <w:rPr>
          <w:rFonts w:asciiTheme="majorEastAsia" w:eastAsiaTheme="majorEastAsia" w:hAnsiTheme="majorEastAsia" w:hint="eastAsia"/>
        </w:rPr>
        <w:lastRenderedPageBreak/>
        <w:t>４　改正事項と体制届における取扱い</w:t>
      </w:r>
    </w:p>
    <w:p w14:paraId="02DE8AB3" w14:textId="0F32F66B" w:rsidR="00711175" w:rsidRPr="007305DE" w:rsidRDefault="00711175" w:rsidP="00711175">
      <w:pPr>
        <w:rPr>
          <w:rFonts w:asciiTheme="majorEastAsia" w:eastAsiaTheme="majorEastAsia" w:hAnsiTheme="majorEastAsia"/>
        </w:rPr>
      </w:pPr>
      <w:r w:rsidRPr="007305DE">
        <w:rPr>
          <w:rFonts w:asciiTheme="majorEastAsia" w:eastAsiaTheme="majorEastAsia" w:hAnsiTheme="majorEastAsia" w:hint="eastAsia"/>
        </w:rPr>
        <w:t xml:space="preserve">（１）新設された加算（または減算）　</w:t>
      </w:r>
    </w:p>
    <w:p w14:paraId="2E7BACDA" w14:textId="14AECECF" w:rsidR="00711175" w:rsidRPr="00711175" w:rsidRDefault="00711175" w:rsidP="00711175">
      <w:pPr>
        <w:ind w:firstLineChars="200" w:firstLine="420"/>
        <w:rPr>
          <w:rFonts w:asciiTheme="minorEastAsia" w:hAnsiTheme="minorEastAsia"/>
        </w:rPr>
      </w:pPr>
      <w:r w:rsidRPr="00711175">
        <w:rPr>
          <w:rFonts w:asciiTheme="minorEastAsia" w:hAnsiTheme="minorEastAsia" w:hint="eastAsia"/>
        </w:rPr>
        <w:t>算定要件を確認の上，算定する場合は該当する区分を選択し，体制届等を提出してください。</w:t>
      </w:r>
    </w:p>
    <w:p w14:paraId="59862BD2" w14:textId="60F34CE0" w:rsidR="00711175" w:rsidRDefault="00711175" w:rsidP="00711175">
      <w:pPr>
        <w:rPr>
          <w:rFonts w:asciiTheme="minorEastAsia" w:hAnsiTheme="minorEastAsia"/>
          <w:bdr w:val="single" w:sz="4" w:space="0" w:color="auto"/>
          <w:shd w:val="clear" w:color="auto" w:fill="E2EFD9" w:themeFill="accent6" w:themeFillTint="33"/>
        </w:rPr>
      </w:pPr>
      <w:r>
        <w:rPr>
          <w:rFonts w:asciiTheme="minorEastAsia" w:hAnsiTheme="minorEastAsia" w:hint="eastAsia"/>
        </w:rPr>
        <w:t xml:space="preserve">　　</w:t>
      </w:r>
      <w:r w:rsidRPr="00711175">
        <w:rPr>
          <w:rFonts w:asciiTheme="minorEastAsia" w:hAnsiTheme="minorEastAsia" w:hint="eastAsia"/>
          <w:bdr w:val="single" w:sz="4" w:space="0" w:color="auto"/>
          <w:shd w:val="clear" w:color="auto" w:fill="E2EFD9" w:themeFill="accent6" w:themeFillTint="33"/>
        </w:rPr>
        <w:t>（例：「口腔連携強化加算」を「あり」とする場合など）</w:t>
      </w:r>
    </w:p>
    <w:p w14:paraId="5357FF3C" w14:textId="77777777" w:rsidR="00711175" w:rsidRPr="00711175" w:rsidRDefault="00711175" w:rsidP="007305DE">
      <w:pPr>
        <w:spacing w:line="160" w:lineRule="exact"/>
        <w:rPr>
          <w:rFonts w:asciiTheme="minorEastAsia" w:hAnsiTheme="minorEastAsia"/>
        </w:rPr>
      </w:pPr>
    </w:p>
    <w:p w14:paraId="7B968ED9" w14:textId="6FEA6BB5" w:rsidR="00711175" w:rsidRPr="007305DE" w:rsidRDefault="00711175" w:rsidP="00711175">
      <w:pPr>
        <w:rPr>
          <w:rFonts w:asciiTheme="majorEastAsia" w:eastAsiaTheme="majorEastAsia" w:hAnsiTheme="majorEastAsia"/>
        </w:rPr>
      </w:pPr>
      <w:r w:rsidRPr="007305DE">
        <w:rPr>
          <w:rFonts w:asciiTheme="majorEastAsia" w:eastAsiaTheme="majorEastAsia" w:hAnsiTheme="majorEastAsia" w:hint="eastAsia"/>
        </w:rPr>
        <w:t>（２）算定区分が変更された加算等</w:t>
      </w:r>
    </w:p>
    <w:p w14:paraId="59F30741" w14:textId="59C65C0A" w:rsidR="00711175" w:rsidRDefault="00711175" w:rsidP="00711175">
      <w:pPr>
        <w:ind w:leftChars="200" w:left="420"/>
        <w:rPr>
          <w:rFonts w:asciiTheme="minorEastAsia" w:hAnsiTheme="minorEastAsia"/>
        </w:rPr>
      </w:pPr>
      <w:r w:rsidRPr="00711175">
        <w:rPr>
          <w:rFonts w:asciiTheme="minorEastAsia" w:hAnsiTheme="minorEastAsia" w:hint="eastAsia"/>
        </w:rPr>
        <w:t>「加算あり」で算定していた事業所等は，算定要件を確認の上，該当する区分を選択し，体制届等を提出してください。</w:t>
      </w:r>
    </w:p>
    <w:p w14:paraId="599A8267" w14:textId="0D7FCD70" w:rsidR="00711175" w:rsidRDefault="00711175" w:rsidP="00711175">
      <w:pPr>
        <w:ind w:leftChars="100" w:left="210"/>
        <w:rPr>
          <w:rFonts w:asciiTheme="minorEastAsia" w:hAnsiTheme="minorEastAsia"/>
        </w:rPr>
      </w:pPr>
      <w:r>
        <w:rPr>
          <w:rFonts w:asciiTheme="minorEastAsia" w:hAnsiTheme="minorEastAsia" w:hint="eastAsia"/>
        </w:rPr>
        <w:t xml:space="preserve">　</w:t>
      </w:r>
      <w:r w:rsidRPr="00711175">
        <w:rPr>
          <w:rFonts w:asciiTheme="minorEastAsia" w:hAnsiTheme="minorEastAsia" w:hint="eastAsia"/>
          <w:bdr w:val="single" w:sz="4" w:space="0" w:color="auto"/>
          <w:shd w:val="clear" w:color="auto" w:fill="E2EFD9" w:themeFill="accent6" w:themeFillTint="33"/>
        </w:rPr>
        <w:t>（例：「加算あり」⇒「加算Ⅰ」・「加算Ⅱ」）</w:t>
      </w:r>
    </w:p>
    <w:p w14:paraId="1143CF3D" w14:textId="77777777" w:rsidR="00711175" w:rsidRDefault="00711175" w:rsidP="007305DE">
      <w:pPr>
        <w:spacing w:line="160" w:lineRule="exact"/>
        <w:ind w:leftChars="100" w:left="210"/>
        <w:rPr>
          <w:rFonts w:asciiTheme="minorEastAsia" w:hAnsiTheme="minorEastAsia"/>
        </w:rPr>
      </w:pPr>
    </w:p>
    <w:p w14:paraId="3AA30C49" w14:textId="707EE5A3" w:rsidR="00711175" w:rsidRPr="00711175" w:rsidRDefault="00711175" w:rsidP="00711175">
      <w:pPr>
        <w:ind w:left="420" w:hangingChars="200" w:hanging="420"/>
        <w:rPr>
          <w:rFonts w:asciiTheme="minorEastAsia" w:hAnsiTheme="minorEastAsia"/>
        </w:rPr>
      </w:pPr>
      <w:r w:rsidRPr="00711175">
        <w:rPr>
          <w:rFonts w:asciiTheme="minorEastAsia" w:hAnsiTheme="minorEastAsia" w:hint="eastAsia"/>
        </w:rPr>
        <w:t xml:space="preserve">　　改正前の「加算Ⅰ」が，改正後の「加算Ⅱ」や「加算Ⅲ」にスライドして対応する場合などは，実質的に変更はなくても，体制届等を提出してください。</w:t>
      </w:r>
    </w:p>
    <w:p w14:paraId="5B6A1C28" w14:textId="77777777" w:rsidR="00711175" w:rsidRPr="00711175" w:rsidRDefault="00711175" w:rsidP="00711175">
      <w:pPr>
        <w:ind w:firstLineChars="200" w:firstLine="420"/>
        <w:rPr>
          <w:rFonts w:asciiTheme="minorEastAsia" w:hAnsiTheme="minorEastAsia"/>
          <w:shd w:val="clear" w:color="auto" w:fill="E2EFD9" w:themeFill="accent6" w:themeFillTint="33"/>
        </w:rPr>
      </w:pPr>
      <w:r w:rsidRPr="00711175">
        <w:rPr>
          <w:rFonts w:asciiTheme="minorEastAsia" w:hAnsiTheme="minorEastAsia" w:hint="eastAsia"/>
          <w:bdr w:val="single" w:sz="4" w:space="0" w:color="auto"/>
          <w:shd w:val="clear" w:color="auto" w:fill="E2EFD9" w:themeFill="accent6" w:themeFillTint="33"/>
        </w:rPr>
        <w:t>（例：「加算Ⅰ」・「加算Ⅱ」⇒「加算Ⅰ」・「加算Ⅱ」・「加算Ⅲ」)</w:t>
      </w:r>
    </w:p>
    <w:p w14:paraId="4ABC36D5" w14:textId="4F3C9174" w:rsidR="00711175" w:rsidRPr="00711175" w:rsidRDefault="00711175" w:rsidP="00711175">
      <w:pPr>
        <w:rPr>
          <w:rFonts w:asciiTheme="minorEastAsia" w:hAnsiTheme="minorEastAsia"/>
        </w:rPr>
      </w:pPr>
      <w:r w:rsidRPr="00711175">
        <w:rPr>
          <w:rFonts w:asciiTheme="minorEastAsia" w:hAnsiTheme="minorEastAsia" w:hint="eastAsia"/>
        </w:rPr>
        <w:t xml:space="preserve">　　</w:t>
      </w:r>
    </w:p>
    <w:p w14:paraId="31907068" w14:textId="77777777" w:rsidR="00711175" w:rsidRPr="007305DE" w:rsidRDefault="00711175" w:rsidP="00711175">
      <w:pPr>
        <w:rPr>
          <w:rFonts w:asciiTheme="majorEastAsia" w:eastAsiaTheme="majorEastAsia" w:hAnsiTheme="majorEastAsia"/>
        </w:rPr>
      </w:pPr>
      <w:r w:rsidRPr="007305DE">
        <w:rPr>
          <w:rFonts w:asciiTheme="majorEastAsia" w:eastAsiaTheme="majorEastAsia" w:hAnsiTheme="majorEastAsia" w:hint="eastAsia"/>
        </w:rPr>
        <w:t>（３）算定区分に変更はないが，算定要件が変更された加算等</w:t>
      </w:r>
    </w:p>
    <w:p w14:paraId="0D351642" w14:textId="77777777" w:rsidR="00711175" w:rsidRPr="00711175" w:rsidRDefault="00711175" w:rsidP="00711175">
      <w:pPr>
        <w:rPr>
          <w:rFonts w:asciiTheme="minorEastAsia" w:hAnsiTheme="minorEastAsia"/>
        </w:rPr>
      </w:pPr>
      <w:r w:rsidRPr="00711175">
        <w:rPr>
          <w:rFonts w:asciiTheme="minorEastAsia" w:hAnsiTheme="minorEastAsia" w:hint="eastAsia"/>
        </w:rPr>
        <w:t xml:space="preserve">　　　改正後の算定要件を確認の上，区分変更があれば，体制届等を提出してください。</w:t>
      </w:r>
    </w:p>
    <w:p w14:paraId="48A39899" w14:textId="77777777" w:rsidR="00711175" w:rsidRPr="00711175" w:rsidRDefault="00711175" w:rsidP="00711175">
      <w:pPr>
        <w:rPr>
          <w:rFonts w:asciiTheme="minorEastAsia" w:hAnsiTheme="minorEastAsia"/>
        </w:rPr>
      </w:pPr>
      <w:r w:rsidRPr="00711175">
        <w:rPr>
          <w:rFonts w:asciiTheme="minorEastAsia" w:hAnsiTheme="minorEastAsia" w:hint="eastAsia"/>
        </w:rPr>
        <w:t xml:space="preserve">　　　確認の結果，算定区分に変更がない場合は，体制届等の提出は不要です。</w:t>
      </w:r>
    </w:p>
    <w:p w14:paraId="47220F61" w14:textId="77777777" w:rsidR="00711175" w:rsidRPr="00711175" w:rsidRDefault="00711175" w:rsidP="007305DE">
      <w:pPr>
        <w:spacing w:line="160" w:lineRule="exact"/>
        <w:rPr>
          <w:rFonts w:asciiTheme="minorEastAsia" w:hAnsiTheme="minorEastAsia"/>
        </w:rPr>
      </w:pPr>
    </w:p>
    <w:p w14:paraId="00B4E85D" w14:textId="77777777" w:rsidR="00711175" w:rsidRPr="007305DE" w:rsidRDefault="00711175" w:rsidP="00711175">
      <w:pPr>
        <w:rPr>
          <w:rFonts w:asciiTheme="majorEastAsia" w:eastAsiaTheme="majorEastAsia" w:hAnsiTheme="majorEastAsia"/>
        </w:rPr>
      </w:pPr>
      <w:r w:rsidRPr="007305DE">
        <w:rPr>
          <w:rFonts w:asciiTheme="majorEastAsia" w:eastAsiaTheme="majorEastAsia" w:hAnsiTheme="majorEastAsia" w:hint="eastAsia"/>
        </w:rPr>
        <w:t>（４）算定区分と算定要件の両方が変更された加算等</w:t>
      </w:r>
    </w:p>
    <w:p w14:paraId="3742EF62" w14:textId="71FD139D" w:rsidR="00711175" w:rsidRPr="00711175" w:rsidRDefault="00711175" w:rsidP="00711175">
      <w:pPr>
        <w:rPr>
          <w:rFonts w:asciiTheme="minorEastAsia" w:hAnsiTheme="minorEastAsia"/>
        </w:rPr>
      </w:pPr>
      <w:r w:rsidRPr="00711175">
        <w:rPr>
          <w:rFonts w:asciiTheme="minorEastAsia" w:hAnsiTheme="minorEastAsia" w:hint="eastAsia"/>
        </w:rPr>
        <w:t xml:space="preserve">　　　算定要件を確認し，現在算定している区分から変更があれば体制届等を提出してください。</w:t>
      </w:r>
    </w:p>
    <w:p w14:paraId="1DE653E7" w14:textId="77777777" w:rsidR="00711175" w:rsidRPr="00711175" w:rsidRDefault="00711175" w:rsidP="007305DE">
      <w:pPr>
        <w:spacing w:line="160" w:lineRule="exact"/>
        <w:rPr>
          <w:rFonts w:asciiTheme="minorEastAsia" w:hAnsiTheme="minorEastAsia"/>
        </w:rPr>
      </w:pPr>
    </w:p>
    <w:p w14:paraId="5E216D02" w14:textId="77777777" w:rsidR="0020193E" w:rsidRDefault="00711175" w:rsidP="00711175">
      <w:pPr>
        <w:ind w:left="420" w:hangingChars="200" w:hanging="420"/>
        <w:rPr>
          <w:rFonts w:asciiTheme="majorEastAsia" w:eastAsiaTheme="majorEastAsia" w:hAnsiTheme="majorEastAsia"/>
        </w:rPr>
      </w:pPr>
      <w:r w:rsidRPr="007305DE">
        <w:rPr>
          <w:rFonts w:asciiTheme="majorEastAsia" w:eastAsiaTheme="majorEastAsia" w:hAnsiTheme="majorEastAsia" w:hint="eastAsia"/>
        </w:rPr>
        <w:t>（５）加算の名称が変更となったもの</w:t>
      </w:r>
    </w:p>
    <w:p w14:paraId="625D0659" w14:textId="77777777" w:rsidR="0020193E" w:rsidRPr="0020193E" w:rsidRDefault="0020193E" w:rsidP="0020193E">
      <w:pPr>
        <w:ind w:leftChars="200" w:left="420"/>
        <w:rPr>
          <w:rFonts w:asciiTheme="majorEastAsia" w:eastAsiaTheme="majorEastAsia" w:hAnsiTheme="majorEastAsia"/>
          <w:bdr w:val="single" w:sz="4" w:space="0" w:color="auto"/>
          <w:shd w:val="clear" w:color="auto" w:fill="E2EFD9" w:themeFill="accent6" w:themeFillTint="33"/>
        </w:rPr>
      </w:pPr>
      <w:r w:rsidRPr="0020193E">
        <w:rPr>
          <w:rFonts w:asciiTheme="majorEastAsia" w:eastAsiaTheme="majorEastAsia" w:hAnsiTheme="majorEastAsia" w:hint="eastAsia"/>
          <w:bdr w:val="single" w:sz="4" w:space="0" w:color="auto"/>
          <w:shd w:val="clear" w:color="auto" w:fill="E2EFD9" w:themeFill="accent6" w:themeFillTint="33"/>
        </w:rPr>
        <w:t>（例：「夜間看護体制」⇒</w:t>
      </w:r>
      <w:r w:rsidR="00711175" w:rsidRPr="0020193E">
        <w:rPr>
          <w:rFonts w:asciiTheme="majorEastAsia" w:eastAsiaTheme="majorEastAsia" w:hAnsiTheme="majorEastAsia" w:hint="eastAsia"/>
          <w:bdr w:val="single" w:sz="4" w:space="0" w:color="auto"/>
          <w:shd w:val="clear" w:color="auto" w:fill="E2EFD9" w:themeFill="accent6" w:themeFillTint="33"/>
        </w:rPr>
        <w:t>「夜間看護体制加算」</w:t>
      </w:r>
    </w:p>
    <w:p w14:paraId="282D86EE" w14:textId="54878B95" w:rsidR="00711175" w:rsidRPr="0020193E" w:rsidRDefault="0020193E" w:rsidP="0020193E">
      <w:pPr>
        <w:ind w:firstLineChars="450" w:firstLine="945"/>
        <w:rPr>
          <w:rFonts w:asciiTheme="majorEastAsia" w:eastAsiaTheme="majorEastAsia" w:hAnsiTheme="majorEastAsia"/>
          <w:bdr w:val="single" w:sz="4" w:space="0" w:color="auto"/>
          <w:shd w:val="clear" w:color="auto" w:fill="E2EFD9" w:themeFill="accent6" w:themeFillTint="33"/>
        </w:rPr>
      </w:pPr>
      <w:r w:rsidRPr="0020193E">
        <w:rPr>
          <w:rFonts w:asciiTheme="majorEastAsia" w:eastAsiaTheme="majorEastAsia" w:hAnsiTheme="majorEastAsia" w:hint="eastAsia"/>
          <w:bdr w:val="single" w:sz="4" w:space="0" w:color="auto"/>
          <w:shd w:val="clear" w:color="auto" w:fill="E2EFD9" w:themeFill="accent6" w:themeFillTint="33"/>
        </w:rPr>
        <w:t>「選択的サービス複数実施加算</w:t>
      </w:r>
      <w:r w:rsidRPr="0020193E">
        <w:rPr>
          <w:rFonts w:asciiTheme="majorEastAsia" w:eastAsiaTheme="majorEastAsia" w:hAnsiTheme="majorEastAsia"/>
          <w:bdr w:val="single" w:sz="4" w:space="0" w:color="auto"/>
          <w:shd w:val="clear" w:color="auto" w:fill="E2EFD9" w:themeFill="accent6" w:themeFillTint="33"/>
        </w:rPr>
        <w:t>」</w:t>
      </w:r>
      <w:r w:rsidRPr="0020193E">
        <w:rPr>
          <w:rFonts w:asciiTheme="majorEastAsia" w:eastAsiaTheme="majorEastAsia" w:hAnsiTheme="majorEastAsia" w:hint="eastAsia"/>
          <w:bdr w:val="single" w:sz="4" w:space="0" w:color="auto"/>
          <w:shd w:val="clear" w:color="auto" w:fill="E2EFD9" w:themeFill="accent6" w:themeFillTint="33"/>
        </w:rPr>
        <w:t>⇒</w:t>
      </w:r>
      <w:r w:rsidR="00711175" w:rsidRPr="0020193E">
        <w:rPr>
          <w:rFonts w:asciiTheme="majorEastAsia" w:eastAsiaTheme="majorEastAsia" w:hAnsiTheme="majorEastAsia" w:hint="eastAsia"/>
          <w:bdr w:val="single" w:sz="4" w:space="0" w:color="auto"/>
          <w:shd w:val="clear" w:color="auto" w:fill="E2EFD9" w:themeFill="accent6" w:themeFillTint="33"/>
        </w:rPr>
        <w:t>「一体的サービス提供加算」</w:t>
      </w:r>
      <w:r w:rsidRPr="0020193E">
        <w:rPr>
          <w:rFonts w:asciiTheme="majorEastAsia" w:eastAsiaTheme="majorEastAsia" w:hAnsiTheme="majorEastAsia" w:hint="eastAsia"/>
          <w:bdr w:val="single" w:sz="4" w:space="0" w:color="auto"/>
          <w:shd w:val="clear" w:color="auto" w:fill="E2EFD9" w:themeFill="accent6" w:themeFillTint="33"/>
        </w:rPr>
        <w:t>）</w:t>
      </w:r>
    </w:p>
    <w:p w14:paraId="759E3345" w14:textId="77777777" w:rsidR="00711175" w:rsidRPr="00711175" w:rsidRDefault="00711175" w:rsidP="00711175">
      <w:pPr>
        <w:rPr>
          <w:rFonts w:asciiTheme="minorEastAsia" w:hAnsiTheme="minorEastAsia"/>
        </w:rPr>
      </w:pPr>
      <w:r w:rsidRPr="00711175">
        <w:rPr>
          <w:rFonts w:asciiTheme="minorEastAsia" w:hAnsiTheme="minorEastAsia" w:hint="eastAsia"/>
        </w:rPr>
        <w:t xml:space="preserve">　　　算定区分と要件を確認し，算定する場合は体制届等を提出してください。</w:t>
      </w:r>
    </w:p>
    <w:p w14:paraId="5121E3F6" w14:textId="77777777" w:rsidR="00711175" w:rsidRPr="00711175" w:rsidRDefault="00711175" w:rsidP="007305DE">
      <w:pPr>
        <w:spacing w:line="160" w:lineRule="exact"/>
        <w:rPr>
          <w:rFonts w:asciiTheme="minorEastAsia" w:hAnsiTheme="minorEastAsia"/>
        </w:rPr>
      </w:pPr>
    </w:p>
    <w:p w14:paraId="1C3344FD" w14:textId="77777777" w:rsidR="00711175" w:rsidRPr="007305DE" w:rsidRDefault="00711175" w:rsidP="00711175">
      <w:pPr>
        <w:rPr>
          <w:rFonts w:asciiTheme="majorEastAsia" w:eastAsiaTheme="majorEastAsia" w:hAnsiTheme="majorEastAsia"/>
        </w:rPr>
      </w:pPr>
      <w:r w:rsidRPr="007305DE">
        <w:rPr>
          <w:rFonts w:asciiTheme="majorEastAsia" w:eastAsiaTheme="majorEastAsia" w:hAnsiTheme="majorEastAsia" w:hint="eastAsia"/>
        </w:rPr>
        <w:t>（６）その他（主な事項）</w:t>
      </w:r>
    </w:p>
    <w:p w14:paraId="75EA519C" w14:textId="77777777" w:rsidR="00711175" w:rsidRPr="00711175" w:rsidRDefault="00711175" w:rsidP="00661B69">
      <w:pPr>
        <w:ind w:firstLineChars="100" w:firstLine="210"/>
        <w:rPr>
          <w:rFonts w:asciiTheme="minorEastAsia" w:hAnsiTheme="minorEastAsia"/>
        </w:rPr>
      </w:pPr>
      <w:r w:rsidRPr="00711175">
        <w:rPr>
          <w:rFonts w:asciiTheme="minorEastAsia" w:hAnsiTheme="minorEastAsia" w:hint="eastAsia"/>
        </w:rPr>
        <w:t xml:space="preserve">ア　「高齢者虐待防止措置実施の有無」「業務継続計画策定の有無」の取扱いについて </w:t>
      </w:r>
    </w:p>
    <w:p w14:paraId="5B94C85A" w14:textId="3260965E" w:rsidR="00711175" w:rsidRDefault="00711175" w:rsidP="00C74113">
      <w:pPr>
        <w:ind w:leftChars="300" w:left="630"/>
        <w:rPr>
          <w:rFonts w:asciiTheme="minorEastAsia" w:hAnsiTheme="minorEastAsia"/>
        </w:rPr>
      </w:pPr>
      <w:r w:rsidRPr="00711175">
        <w:rPr>
          <w:rFonts w:asciiTheme="minorEastAsia" w:hAnsiTheme="minorEastAsia" w:hint="eastAsia"/>
        </w:rPr>
        <w:t>各事業所において必ず要件を確認し，「減算型」に該当する場合は体制届を提出してください。新たな届出がない場合は，「基準型」として整理します。</w:t>
      </w:r>
    </w:p>
    <w:p w14:paraId="2241E85E" w14:textId="77777777" w:rsidR="00661B69" w:rsidRDefault="00661B69" w:rsidP="00661B69">
      <w:pPr>
        <w:ind w:leftChars="200" w:left="420"/>
        <w:rPr>
          <w:rFonts w:asciiTheme="minorEastAsia" w:hAnsiTheme="minorEastAsia"/>
        </w:rPr>
      </w:pPr>
    </w:p>
    <w:tbl>
      <w:tblPr>
        <w:tblStyle w:val="a5"/>
        <w:tblW w:w="9214" w:type="dxa"/>
        <w:tblInd w:w="420" w:type="dxa"/>
        <w:tblLook w:val="04A0" w:firstRow="1" w:lastRow="0" w:firstColumn="1" w:lastColumn="0" w:noHBand="0" w:noVBand="1"/>
      </w:tblPr>
      <w:tblGrid>
        <w:gridCol w:w="2889"/>
        <w:gridCol w:w="6325"/>
      </w:tblGrid>
      <w:tr w:rsidR="00FC7398" w14:paraId="58995E92" w14:textId="77777777" w:rsidTr="007305DE">
        <w:trPr>
          <w:trHeight w:val="399"/>
        </w:trPr>
        <w:tc>
          <w:tcPr>
            <w:tcW w:w="2889" w:type="dxa"/>
            <w:vAlign w:val="center"/>
          </w:tcPr>
          <w:p w14:paraId="0808AC79" w14:textId="77777777" w:rsidR="00FC7398" w:rsidRDefault="00FC7398" w:rsidP="00FC7398">
            <w:pPr>
              <w:jc w:val="center"/>
              <w:rPr>
                <w:rFonts w:asciiTheme="minorEastAsia" w:hAnsiTheme="minorEastAsia"/>
              </w:rPr>
            </w:pPr>
          </w:p>
        </w:tc>
        <w:tc>
          <w:tcPr>
            <w:tcW w:w="6325" w:type="dxa"/>
            <w:vAlign w:val="center"/>
          </w:tcPr>
          <w:p w14:paraId="4FCD510F" w14:textId="0E3EB6EB" w:rsidR="00FC7398" w:rsidRDefault="00FC7398" w:rsidP="00FC7398">
            <w:pPr>
              <w:jc w:val="center"/>
              <w:rPr>
                <w:rFonts w:asciiTheme="minorEastAsia" w:hAnsiTheme="minorEastAsia"/>
              </w:rPr>
            </w:pPr>
            <w:r>
              <w:rPr>
                <w:rFonts w:asciiTheme="minorEastAsia" w:hAnsiTheme="minorEastAsia" w:hint="eastAsia"/>
              </w:rPr>
              <w:t>基準型の要件</w:t>
            </w:r>
          </w:p>
        </w:tc>
      </w:tr>
      <w:tr w:rsidR="00FC7398" w14:paraId="244D6B51" w14:textId="77777777" w:rsidTr="00FC7398">
        <w:trPr>
          <w:trHeight w:val="745"/>
        </w:trPr>
        <w:tc>
          <w:tcPr>
            <w:tcW w:w="2889" w:type="dxa"/>
            <w:vAlign w:val="center"/>
          </w:tcPr>
          <w:p w14:paraId="5C2612F0" w14:textId="77777777" w:rsidR="00FC7398" w:rsidRDefault="00FC7398" w:rsidP="00FC7398">
            <w:pPr>
              <w:jc w:val="center"/>
              <w:rPr>
                <w:rFonts w:asciiTheme="minorEastAsia" w:hAnsiTheme="minorEastAsia"/>
              </w:rPr>
            </w:pPr>
            <w:r w:rsidRPr="00711175">
              <w:rPr>
                <w:rFonts w:asciiTheme="minorEastAsia" w:hAnsiTheme="minorEastAsia" w:hint="eastAsia"/>
              </w:rPr>
              <w:t>高齢者虐待防止措置</w:t>
            </w:r>
          </w:p>
          <w:p w14:paraId="0ECDF9C2" w14:textId="16FBFD03" w:rsidR="00FC7398" w:rsidRDefault="00FC7398" w:rsidP="00FC7398">
            <w:pPr>
              <w:jc w:val="center"/>
              <w:rPr>
                <w:rFonts w:asciiTheme="minorEastAsia" w:hAnsiTheme="minorEastAsia"/>
              </w:rPr>
            </w:pPr>
            <w:r w:rsidRPr="00711175">
              <w:rPr>
                <w:rFonts w:asciiTheme="minorEastAsia" w:hAnsiTheme="minorEastAsia" w:hint="eastAsia"/>
              </w:rPr>
              <w:t>実施の有無</w:t>
            </w:r>
          </w:p>
        </w:tc>
        <w:tc>
          <w:tcPr>
            <w:tcW w:w="6325" w:type="dxa"/>
            <w:vAlign w:val="center"/>
          </w:tcPr>
          <w:p w14:paraId="1376CE62" w14:textId="76DD5EF9" w:rsidR="00FC7398" w:rsidRDefault="00FC7398" w:rsidP="00FC7398">
            <w:pPr>
              <w:rPr>
                <w:rFonts w:asciiTheme="minorEastAsia" w:hAnsiTheme="minorEastAsia"/>
              </w:rPr>
            </w:pPr>
            <w:r>
              <w:rPr>
                <w:rFonts w:asciiTheme="minorEastAsia" w:hAnsiTheme="minorEastAsia" w:hint="eastAsia"/>
              </w:rPr>
              <w:t>虐待防止を図るために行う次の取組</w:t>
            </w:r>
          </w:p>
          <w:p w14:paraId="145FD121" w14:textId="5748815A" w:rsidR="007305DE" w:rsidRPr="00FC7398" w:rsidRDefault="00FC7398" w:rsidP="00FC7398">
            <w:pPr>
              <w:rPr>
                <w:rFonts w:asciiTheme="minorEastAsia" w:hAnsiTheme="minorEastAsia"/>
              </w:rPr>
            </w:pPr>
            <w:r>
              <w:rPr>
                <w:rFonts w:asciiTheme="minorEastAsia" w:hAnsiTheme="minorEastAsia" w:hint="eastAsia"/>
              </w:rPr>
              <w:t>・</w:t>
            </w:r>
            <w:r w:rsidRPr="00FC7398">
              <w:rPr>
                <w:rFonts w:asciiTheme="minorEastAsia" w:hAnsiTheme="minorEastAsia" w:hint="eastAsia"/>
              </w:rPr>
              <w:t>対策を検討する委員会</w:t>
            </w:r>
            <w:r>
              <w:rPr>
                <w:rFonts w:asciiTheme="minorEastAsia" w:hAnsiTheme="minorEastAsia" w:hint="eastAsia"/>
              </w:rPr>
              <w:t>の開催</w:t>
            </w:r>
            <w:r w:rsidR="007305DE">
              <w:rPr>
                <w:rFonts w:asciiTheme="minorEastAsia" w:hAnsiTheme="minorEastAsia" w:hint="eastAsia"/>
              </w:rPr>
              <w:t>と結果の周知</w:t>
            </w:r>
          </w:p>
          <w:p w14:paraId="2542AF7C" w14:textId="630675B8" w:rsidR="00FC7398" w:rsidRPr="00FC7398" w:rsidRDefault="00FC7398" w:rsidP="00FC7398">
            <w:pPr>
              <w:rPr>
                <w:rFonts w:asciiTheme="minorEastAsia" w:hAnsiTheme="minorEastAsia"/>
              </w:rPr>
            </w:pPr>
            <w:r w:rsidRPr="00FC7398">
              <w:rPr>
                <w:rFonts w:asciiTheme="minorEastAsia" w:hAnsiTheme="minorEastAsia" w:hint="eastAsia"/>
              </w:rPr>
              <w:t>・指針</w:t>
            </w:r>
            <w:r>
              <w:rPr>
                <w:rFonts w:asciiTheme="minorEastAsia" w:hAnsiTheme="minorEastAsia" w:hint="eastAsia"/>
              </w:rPr>
              <w:t>の整備</w:t>
            </w:r>
          </w:p>
          <w:p w14:paraId="2BA7A838" w14:textId="09DEEC42" w:rsidR="00FC7398" w:rsidRPr="00FC7398" w:rsidRDefault="00FC7398" w:rsidP="00FC7398">
            <w:pPr>
              <w:rPr>
                <w:rFonts w:asciiTheme="minorEastAsia" w:hAnsiTheme="minorEastAsia"/>
              </w:rPr>
            </w:pPr>
            <w:r w:rsidRPr="00FC7398">
              <w:rPr>
                <w:rFonts w:asciiTheme="minorEastAsia" w:hAnsiTheme="minorEastAsia" w:hint="eastAsia"/>
              </w:rPr>
              <w:t>・研修</w:t>
            </w:r>
            <w:r>
              <w:rPr>
                <w:rFonts w:asciiTheme="minorEastAsia" w:hAnsiTheme="minorEastAsia" w:hint="eastAsia"/>
              </w:rPr>
              <w:t>の</w:t>
            </w:r>
            <w:r w:rsidRPr="00FC7398">
              <w:rPr>
                <w:rFonts w:asciiTheme="minorEastAsia" w:hAnsiTheme="minorEastAsia" w:hint="eastAsia"/>
              </w:rPr>
              <w:t>定期的</w:t>
            </w:r>
            <w:r>
              <w:rPr>
                <w:rFonts w:asciiTheme="minorEastAsia" w:hAnsiTheme="minorEastAsia" w:hint="eastAsia"/>
              </w:rPr>
              <w:t>な</w:t>
            </w:r>
            <w:r w:rsidRPr="00FC7398">
              <w:rPr>
                <w:rFonts w:asciiTheme="minorEastAsia" w:hAnsiTheme="minorEastAsia" w:hint="eastAsia"/>
              </w:rPr>
              <w:t>実施</w:t>
            </w:r>
          </w:p>
          <w:p w14:paraId="0EF33E7A" w14:textId="10515FE5" w:rsidR="00FC7398" w:rsidRPr="00FC7398" w:rsidRDefault="00FC7398" w:rsidP="00FC7398">
            <w:pPr>
              <w:rPr>
                <w:rFonts w:asciiTheme="minorEastAsia" w:hAnsiTheme="minorEastAsia"/>
              </w:rPr>
            </w:pPr>
            <w:r w:rsidRPr="00FC7398">
              <w:rPr>
                <w:rFonts w:asciiTheme="minorEastAsia" w:hAnsiTheme="minorEastAsia" w:hint="eastAsia"/>
              </w:rPr>
              <w:t>・担当者</w:t>
            </w:r>
            <w:r>
              <w:rPr>
                <w:rFonts w:asciiTheme="minorEastAsia" w:hAnsiTheme="minorEastAsia" w:hint="eastAsia"/>
              </w:rPr>
              <w:t>の配置</w:t>
            </w:r>
          </w:p>
        </w:tc>
      </w:tr>
      <w:tr w:rsidR="00FC7398" w14:paraId="6B0D5155" w14:textId="77777777" w:rsidTr="00FC7398">
        <w:trPr>
          <w:trHeight w:val="773"/>
        </w:trPr>
        <w:tc>
          <w:tcPr>
            <w:tcW w:w="2889" w:type="dxa"/>
            <w:vAlign w:val="center"/>
          </w:tcPr>
          <w:p w14:paraId="491ABBE5" w14:textId="1C15A913" w:rsidR="00FC7398" w:rsidRDefault="00FC7398" w:rsidP="00FC7398">
            <w:pPr>
              <w:jc w:val="center"/>
              <w:rPr>
                <w:rFonts w:asciiTheme="minorEastAsia" w:hAnsiTheme="minorEastAsia"/>
              </w:rPr>
            </w:pPr>
            <w:r w:rsidRPr="00711175">
              <w:rPr>
                <w:rFonts w:asciiTheme="minorEastAsia" w:hAnsiTheme="minorEastAsia" w:hint="eastAsia"/>
              </w:rPr>
              <w:t>業務継続計画策定の有無</w:t>
            </w:r>
          </w:p>
        </w:tc>
        <w:tc>
          <w:tcPr>
            <w:tcW w:w="6325" w:type="dxa"/>
            <w:vAlign w:val="center"/>
          </w:tcPr>
          <w:p w14:paraId="0A5F4B95" w14:textId="3A1F59AC" w:rsidR="00FC7398" w:rsidRDefault="00FC7398" w:rsidP="00FC7398">
            <w:r>
              <w:rPr>
                <w:rFonts w:hint="eastAsia"/>
              </w:rPr>
              <w:t>・</w:t>
            </w:r>
            <w:r>
              <w:t>業務継続計画</w:t>
            </w:r>
            <w:r>
              <w:rPr>
                <w:rFonts w:hint="eastAsia"/>
              </w:rPr>
              <w:t>（感染症及び災害）の策定</w:t>
            </w:r>
          </w:p>
          <w:p w14:paraId="21A7263F" w14:textId="1BC633AE" w:rsidR="007305DE" w:rsidRPr="007305DE" w:rsidRDefault="00FC7398" w:rsidP="007305DE">
            <w:r>
              <w:rPr>
                <w:rFonts w:hint="eastAsia"/>
              </w:rPr>
              <w:t>・業</w:t>
            </w:r>
            <w:r>
              <w:t>務継続計画に従い必要な措置</w:t>
            </w:r>
            <w:r>
              <w:rPr>
                <w:rFonts w:hint="eastAsia"/>
              </w:rPr>
              <w:t>を講じていること</w:t>
            </w:r>
          </w:p>
        </w:tc>
      </w:tr>
    </w:tbl>
    <w:p w14:paraId="7A74E26A" w14:textId="533FF8CF" w:rsidR="00661B69" w:rsidRDefault="007305DE" w:rsidP="007305DE">
      <w:pPr>
        <w:ind w:leftChars="200" w:left="630" w:hangingChars="100" w:hanging="210"/>
        <w:rPr>
          <w:rFonts w:asciiTheme="minorEastAsia" w:hAnsiTheme="minorEastAsia"/>
        </w:rPr>
      </w:pPr>
      <w:r>
        <w:rPr>
          <w:rFonts w:asciiTheme="minorEastAsia" w:hAnsiTheme="minorEastAsia" w:hint="eastAsia"/>
        </w:rPr>
        <w:t>※</w:t>
      </w:r>
      <w:r w:rsidRPr="007305DE">
        <w:rPr>
          <w:rFonts w:asciiTheme="minorEastAsia" w:hAnsiTheme="minorEastAsia" w:hint="eastAsia"/>
        </w:rPr>
        <w:t>令和６年度介護報酬改定に関する</w:t>
      </w:r>
      <w:r>
        <w:rPr>
          <w:rFonts w:asciiTheme="minorEastAsia" w:hAnsiTheme="minorEastAsia" w:hint="eastAsia"/>
        </w:rPr>
        <w:t>Q&amp;A</w:t>
      </w:r>
      <w:r w:rsidRPr="007305DE">
        <w:rPr>
          <w:rFonts w:asciiTheme="minorEastAsia" w:hAnsiTheme="minorEastAsia" w:hint="eastAsia"/>
        </w:rPr>
        <w:t>（Vol.</w:t>
      </w:r>
      <w:r>
        <w:rPr>
          <w:rFonts w:asciiTheme="minorEastAsia" w:hAnsiTheme="minorEastAsia" w:hint="eastAsia"/>
        </w:rPr>
        <w:t>１</w:t>
      </w:r>
      <w:r w:rsidRPr="007305DE">
        <w:rPr>
          <w:rFonts w:asciiTheme="minorEastAsia" w:hAnsiTheme="minorEastAsia" w:hint="eastAsia"/>
        </w:rPr>
        <w:t>） （令和６年３月 15 日）</w:t>
      </w:r>
      <w:r>
        <w:rPr>
          <w:rFonts w:asciiTheme="minorEastAsia" w:hAnsiTheme="minorEastAsia" w:hint="eastAsia"/>
        </w:rPr>
        <w:t>問164～1</w:t>
      </w:r>
      <w:r>
        <w:rPr>
          <w:rFonts w:asciiTheme="minorEastAsia" w:hAnsiTheme="minorEastAsia"/>
        </w:rPr>
        <w:t>69</w:t>
      </w:r>
      <w:r>
        <w:rPr>
          <w:rFonts w:asciiTheme="minorEastAsia" w:hAnsiTheme="minorEastAsia" w:hint="eastAsia"/>
        </w:rPr>
        <w:t xml:space="preserve">参照　</w:t>
      </w:r>
      <w:hyperlink r:id="rId5" w:history="1">
        <w:r w:rsidRPr="00623299">
          <w:rPr>
            <w:rStyle w:val="a3"/>
            <w:rFonts w:asciiTheme="minorEastAsia" w:hAnsiTheme="minorEastAsia"/>
          </w:rPr>
          <w:t>https://www.mhlw.go.jp/content/12300000/001230308.pdf</w:t>
        </w:r>
      </w:hyperlink>
    </w:p>
    <w:p w14:paraId="2CF683CF" w14:textId="77777777" w:rsidR="007305DE" w:rsidRPr="007305DE" w:rsidRDefault="007305DE" w:rsidP="007305DE">
      <w:pPr>
        <w:ind w:leftChars="200" w:left="420"/>
        <w:rPr>
          <w:rFonts w:asciiTheme="minorEastAsia" w:hAnsiTheme="minorEastAsia"/>
        </w:rPr>
      </w:pPr>
    </w:p>
    <w:p w14:paraId="4B78B362" w14:textId="350EA70B" w:rsidR="00661B69" w:rsidRDefault="007305DE" w:rsidP="007305DE">
      <w:pPr>
        <w:ind w:leftChars="200" w:left="630" w:hangingChars="100" w:hanging="210"/>
        <w:rPr>
          <w:rFonts w:asciiTheme="minorEastAsia" w:hAnsiTheme="minorEastAsia"/>
        </w:rPr>
      </w:pPr>
      <w:r>
        <w:rPr>
          <w:rFonts w:asciiTheme="minorEastAsia" w:hAnsiTheme="minorEastAsia" w:hint="eastAsia"/>
        </w:rPr>
        <w:t>※運営指導の結果、基準型の要件を満たしていないことが判明した場合は</w:t>
      </w:r>
      <w:r w:rsidR="0020193E">
        <w:rPr>
          <w:rFonts w:asciiTheme="minorEastAsia" w:hAnsiTheme="minorEastAsia" w:hint="eastAsia"/>
        </w:rPr>
        <w:t>、</w:t>
      </w:r>
      <w:r w:rsidR="0020193E" w:rsidRPr="00AE4C27">
        <w:rPr>
          <w:rFonts w:asciiTheme="minorEastAsia" w:hAnsiTheme="minorEastAsia" w:hint="eastAsia"/>
        </w:rPr>
        <w:t>過誤調整</w:t>
      </w:r>
      <w:r>
        <w:rPr>
          <w:rFonts w:asciiTheme="minorEastAsia" w:hAnsiTheme="minorEastAsia" w:hint="eastAsia"/>
        </w:rPr>
        <w:t>と</w:t>
      </w:r>
      <w:r w:rsidR="00277D61">
        <w:rPr>
          <w:rFonts w:asciiTheme="minorEastAsia" w:hAnsiTheme="minorEastAsia" w:hint="eastAsia"/>
        </w:rPr>
        <w:t>なる場合</w:t>
      </w:r>
      <w:r>
        <w:rPr>
          <w:rFonts w:asciiTheme="minorEastAsia" w:hAnsiTheme="minorEastAsia" w:hint="eastAsia"/>
        </w:rPr>
        <w:t>がありますので、必ず要件を確認してください。</w:t>
      </w:r>
    </w:p>
    <w:p w14:paraId="75BC0C95" w14:textId="77777777" w:rsidR="00661B69" w:rsidRPr="00277D61" w:rsidRDefault="00661B69" w:rsidP="00661B69">
      <w:pPr>
        <w:ind w:leftChars="200" w:left="420"/>
        <w:rPr>
          <w:rFonts w:asciiTheme="minorEastAsia" w:hAnsiTheme="minorEastAsia"/>
        </w:rPr>
      </w:pPr>
    </w:p>
    <w:p w14:paraId="75D6FB02" w14:textId="3E75721C" w:rsidR="00711175" w:rsidRPr="00711175" w:rsidRDefault="00711175" w:rsidP="00711175">
      <w:pPr>
        <w:rPr>
          <w:rFonts w:asciiTheme="minorEastAsia" w:hAnsiTheme="minorEastAsia"/>
        </w:rPr>
      </w:pPr>
      <w:r w:rsidRPr="00711175">
        <w:rPr>
          <w:rFonts w:asciiTheme="minorEastAsia" w:hAnsiTheme="minorEastAsia" w:hint="eastAsia"/>
        </w:rPr>
        <w:t xml:space="preserve">　イ　処遇改善加算の取扱い</w:t>
      </w:r>
    </w:p>
    <w:p w14:paraId="53688585" w14:textId="77777777" w:rsidR="00711175" w:rsidRPr="00711175" w:rsidRDefault="00711175" w:rsidP="00661B69">
      <w:pPr>
        <w:ind w:left="420" w:hangingChars="200" w:hanging="420"/>
        <w:rPr>
          <w:rFonts w:asciiTheme="minorEastAsia" w:hAnsiTheme="minorEastAsia"/>
        </w:rPr>
      </w:pPr>
      <w:r w:rsidRPr="00711175">
        <w:rPr>
          <w:rFonts w:asciiTheme="minorEastAsia" w:hAnsiTheme="minorEastAsia" w:hint="eastAsia"/>
        </w:rPr>
        <w:t xml:space="preserve">　　　令和６年６月１日異動分については，別途「体制等状況一覧表（令和６年６月１日異動分，処遇改善加算用）」を作成し，令和６年度処遇改善加算実施計画を提出する際に併せて提出してください。</w:t>
      </w:r>
    </w:p>
    <w:p w14:paraId="25F24634" w14:textId="686FDC68" w:rsidR="0005389E" w:rsidRPr="007305DE" w:rsidRDefault="00711175" w:rsidP="00181D6C">
      <w:pPr>
        <w:rPr>
          <w:rFonts w:asciiTheme="minorEastAsia" w:hAnsiTheme="minorEastAsia"/>
          <w:color w:val="FF0000"/>
        </w:rPr>
      </w:pPr>
      <w:r w:rsidRPr="00711175">
        <w:rPr>
          <w:rFonts w:asciiTheme="minorEastAsia" w:hAnsiTheme="minorEastAsia" w:hint="eastAsia"/>
        </w:rPr>
        <w:t xml:space="preserve">　</w:t>
      </w:r>
    </w:p>
    <w:sectPr w:rsidR="0005389E" w:rsidRPr="007305DE" w:rsidSect="00E310E4">
      <w:pgSz w:w="11906" w:h="16838" w:code="9"/>
      <w:pgMar w:top="1191" w:right="1418" w:bottom="1191" w:left="1418" w:header="851" w:footer="992" w:gutter="0"/>
      <w:cols w:space="425"/>
      <w:docGrid w:linePitch="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2C"/>
    <w:rsid w:val="0005389E"/>
    <w:rsid w:val="00181D6C"/>
    <w:rsid w:val="0020193E"/>
    <w:rsid w:val="00277D61"/>
    <w:rsid w:val="00661B69"/>
    <w:rsid w:val="00711175"/>
    <w:rsid w:val="007305DE"/>
    <w:rsid w:val="007B612C"/>
    <w:rsid w:val="00AE4C27"/>
    <w:rsid w:val="00B34F9F"/>
    <w:rsid w:val="00C74113"/>
    <w:rsid w:val="00E310E4"/>
    <w:rsid w:val="00E3781D"/>
    <w:rsid w:val="00EE3EA2"/>
    <w:rsid w:val="00F63548"/>
    <w:rsid w:val="00FC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F9D08"/>
  <w15:chartTrackingRefBased/>
  <w15:docId w15:val="{61DB1B6A-DA63-4A85-87AB-620AAD68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1175"/>
    <w:rPr>
      <w:color w:val="0563C1" w:themeColor="hyperlink"/>
      <w:u w:val="single"/>
    </w:rPr>
  </w:style>
  <w:style w:type="character" w:styleId="a4">
    <w:name w:val="Unresolved Mention"/>
    <w:basedOn w:val="a0"/>
    <w:uiPriority w:val="99"/>
    <w:semiHidden/>
    <w:unhideWhenUsed/>
    <w:rsid w:val="00711175"/>
    <w:rPr>
      <w:color w:val="605E5C"/>
      <w:shd w:val="clear" w:color="auto" w:fill="E1DFDD"/>
    </w:rPr>
  </w:style>
  <w:style w:type="table" w:styleId="a5">
    <w:name w:val="Table Grid"/>
    <w:basedOn w:val="a1"/>
    <w:uiPriority w:val="39"/>
    <w:rsid w:val="00FC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B34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hlw.go.jp/content/12300000/001230308.pdf" TargetMode="External"/><Relationship Id="rId4" Type="http://schemas.openxmlformats.org/officeDocument/2006/relationships/hyperlink" Target="https://www.pref.hiroshima.lg.jp/site/kaigohoushuu/kaigokaisei202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広島県</cp:lastModifiedBy>
  <cp:revision>6</cp:revision>
  <cp:lastPrinted>2024-03-26T14:26:00Z</cp:lastPrinted>
  <dcterms:created xsi:type="dcterms:W3CDTF">2024-03-27T04:14:00Z</dcterms:created>
  <dcterms:modified xsi:type="dcterms:W3CDTF">2024-03-29T00:04:00Z</dcterms:modified>
</cp:coreProperties>
</file>