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8" w:type="dxa"/>
        <w:tblInd w:w="534" w:type="dxa"/>
        <w:tblBorders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D55A74" w14:paraId="62A32E92" w14:textId="77777777">
        <w:trPr>
          <w:trHeight w:val="1260"/>
        </w:trPr>
        <w:tc>
          <w:tcPr>
            <w:tcW w:w="8788" w:type="dxa"/>
            <w:vAlign w:val="center"/>
          </w:tcPr>
          <w:p w14:paraId="519536E6" w14:textId="77777777" w:rsidR="00D55A74" w:rsidRDefault="001D1882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遺族厚生年金は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次のように計算します。</w:t>
            </w:r>
          </w:p>
          <w:tbl>
            <w:tblPr>
              <w:tblW w:w="6643" w:type="dxa"/>
              <w:tblInd w:w="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394"/>
              <w:gridCol w:w="1906"/>
              <w:gridCol w:w="457"/>
              <w:gridCol w:w="1952"/>
              <w:gridCol w:w="249"/>
            </w:tblGrid>
            <w:tr w:rsidR="00D55A74" w14:paraId="6638944B" w14:textId="77777777">
              <w:trPr>
                <w:trHeight w:val="385"/>
              </w:trPr>
              <w:tc>
                <w:tcPr>
                  <w:tcW w:w="1685" w:type="dxa"/>
                  <w:shd w:val="clear" w:color="auto" w:fill="auto"/>
                  <w:vAlign w:val="center"/>
                </w:tcPr>
                <w:p w14:paraId="6467FC94" w14:textId="77777777" w:rsidR="00D55A74" w:rsidRDefault="001D188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報酬比例部分</w:t>
                  </w:r>
                </w:p>
              </w:tc>
              <w:tc>
                <w:tcPr>
                  <w:tcW w:w="39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451B09B" w14:textId="77777777" w:rsidR="00D55A74" w:rsidRDefault="001D1882">
                  <w:pPr>
                    <w:overflowPunct w:val="0"/>
                    <w:autoSpaceDE w:val="0"/>
                    <w:autoSpaceDN w:val="0"/>
                    <w:ind w:rightChars="-26" w:right="-55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＋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4CF0E0EE" w14:textId="77777777" w:rsidR="00D55A74" w:rsidRDefault="001D188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経過的職域加算</w:t>
                  </w:r>
                </w:p>
              </w:tc>
              <w:tc>
                <w:tcPr>
                  <w:tcW w:w="45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4FF1F442" w14:textId="77777777" w:rsidR="00D55A74" w:rsidRDefault="001D188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＋</w:t>
                  </w: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1034741A" w14:textId="77777777" w:rsidR="00D55A74" w:rsidRDefault="001D1882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</w:rPr>
                    <w:t>(</w:t>
                  </w:r>
                  <w:r>
                    <w:rPr>
                      <w:rFonts w:ascii="ＭＳ 明朝" w:hAnsi="ＭＳ 明朝" w:hint="eastAsia"/>
                      <w:sz w:val="18"/>
                    </w:rPr>
                    <w:t>中高齢寡婦加算</w:t>
                  </w:r>
                  <w:r>
                    <w:rPr>
                      <w:rFonts w:ascii="ＭＳ 明朝" w:hAnsi="ＭＳ 明朝" w:hint="eastAsia"/>
                      <w:sz w:val="18"/>
                    </w:rPr>
                    <w:t>)</w:t>
                  </w:r>
                </w:p>
              </w:tc>
              <w:tc>
                <w:tcPr>
                  <w:tcW w:w="24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56C10B" w14:textId="77777777" w:rsidR="00D55A74" w:rsidRDefault="00D55A74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239DDE29" w14:textId="77777777" w:rsidR="00D55A74" w:rsidRDefault="00D55A74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</w:p>
          <w:p w14:paraId="7A60875C" w14:textId="77777777" w:rsidR="00D55A74" w:rsidRDefault="001D1882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報酬比例部分</w:t>
            </w:r>
          </w:p>
          <w:p w14:paraId="6435C4AA" w14:textId="77777777" w:rsidR="00D55A74" w:rsidRDefault="001D188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年４月１日以後の期間）</w:t>
            </w:r>
          </w:p>
          <w:tbl>
            <w:tblPr>
              <w:tblW w:w="8034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6128"/>
            </w:tblGrid>
            <w:tr w:rsidR="00D55A74" w14:paraId="37457B78" w14:textId="77777777">
              <w:trPr>
                <w:trHeight w:val="365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DC68B7D" w14:textId="77777777" w:rsidR="00D55A74" w:rsidRDefault="001D1882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ＭＳ 明朝"/>
                      <w:kern w:val="0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平均標準報酬額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24387" w14:textId="77777777" w:rsidR="00D55A74" w:rsidRDefault="001D1882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kern w:val="0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×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5.481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1000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×平成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15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年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4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月以後の被保険者期間の月数×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3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4</w:t>
                  </w:r>
                </w:p>
              </w:tc>
            </w:tr>
            <w:tr w:rsidR="00D55A74" w14:paraId="58181143" w14:textId="77777777">
              <w:trPr>
                <w:trHeight w:val="216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9E73DF" w14:textId="77777777" w:rsidR="00D55A74" w:rsidRDefault="00D55A74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kern w:val="0"/>
                      <w:sz w:val="16"/>
                    </w:rPr>
                  </w:pPr>
                </w:p>
              </w:tc>
              <w:tc>
                <w:tcPr>
                  <w:tcW w:w="6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02493" w14:textId="77777777" w:rsidR="00D55A74" w:rsidRDefault="001D1882">
                  <w:pPr>
                    <w:overflowPunct w:val="0"/>
                    <w:autoSpaceDE w:val="0"/>
                    <w:autoSpaceDN w:val="0"/>
                    <w:ind w:firstLineChars="100" w:firstLine="160"/>
                    <w:jc w:val="center"/>
                    <w:rPr>
                      <w:rFonts w:ascii="ＭＳ 明朝" w:hAnsi="ＭＳ 明朝"/>
                      <w:kern w:val="0"/>
                      <w:sz w:val="16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6"/>
                    </w:rPr>
                    <w:t>（組合員期間）</w:t>
                  </w:r>
                </w:p>
              </w:tc>
            </w:tr>
          </w:tbl>
          <w:p w14:paraId="2E5B2CE7" w14:textId="77777777" w:rsidR="00D55A74" w:rsidRDefault="001D1882">
            <w:pPr>
              <w:overflowPunct w:val="0"/>
              <w:autoSpaceDE w:val="0"/>
              <w:autoSpaceDN w:val="0"/>
              <w:ind w:leftChars="100" w:left="210"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＋</w:t>
            </w:r>
          </w:p>
          <w:p w14:paraId="7AD67387" w14:textId="77777777" w:rsidR="00D55A74" w:rsidRDefault="001D188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年３月</w:t>
            </w:r>
            <w:r>
              <w:rPr>
                <w:rFonts w:ascii="ＭＳ 明朝" w:hAnsi="ＭＳ 明朝" w:hint="eastAsia"/>
              </w:rPr>
              <w:t>31</w:t>
            </w:r>
            <w:r>
              <w:rPr>
                <w:rFonts w:ascii="ＭＳ 明朝" w:hAnsi="ＭＳ 明朝" w:hint="eastAsia"/>
              </w:rPr>
              <w:t>日までの期間）</w:t>
            </w:r>
          </w:p>
          <w:tbl>
            <w:tblPr>
              <w:tblW w:w="8034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6128"/>
            </w:tblGrid>
            <w:tr w:rsidR="00D55A74" w14:paraId="3DD0FDA7" w14:textId="77777777">
              <w:trPr>
                <w:trHeight w:val="365"/>
              </w:trPr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01B0B8A" w14:textId="77777777" w:rsidR="00D55A74" w:rsidRDefault="001D1882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ＭＳ 明朝"/>
                      <w:kern w:val="0"/>
                      <w:sz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平均標準報酬月額</w:t>
                  </w:r>
                </w:p>
              </w:tc>
              <w:tc>
                <w:tcPr>
                  <w:tcW w:w="61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966C98" w14:textId="77777777" w:rsidR="00D55A74" w:rsidRDefault="001D1882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kern w:val="0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×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7.125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1000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×平成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15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年３月までの被保険者期間の月数×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3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4</w:t>
                  </w:r>
                </w:p>
              </w:tc>
            </w:tr>
            <w:tr w:rsidR="00D55A74" w14:paraId="168B60E1" w14:textId="77777777">
              <w:trPr>
                <w:cantSplit/>
                <w:trHeight w:val="216"/>
              </w:trPr>
              <w:tc>
                <w:tcPr>
                  <w:tcW w:w="19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59FC204" w14:textId="77777777" w:rsidR="00D55A74" w:rsidRDefault="00D55A74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kern w:val="0"/>
                      <w:sz w:val="16"/>
                    </w:rPr>
                  </w:pPr>
                </w:p>
              </w:tc>
              <w:tc>
                <w:tcPr>
                  <w:tcW w:w="6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2DED5" w14:textId="77777777" w:rsidR="00D55A74" w:rsidRDefault="001D1882">
                  <w:pPr>
                    <w:overflowPunct w:val="0"/>
                    <w:autoSpaceDE w:val="0"/>
                    <w:autoSpaceDN w:val="0"/>
                    <w:ind w:firstLineChars="100" w:firstLine="160"/>
                    <w:jc w:val="center"/>
                    <w:rPr>
                      <w:rFonts w:ascii="ＭＳ 明朝" w:hAnsi="ＭＳ 明朝"/>
                      <w:kern w:val="0"/>
                      <w:sz w:val="16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6"/>
                    </w:rPr>
                    <w:t>（組合員期間）</w:t>
                  </w:r>
                </w:p>
              </w:tc>
            </w:tr>
          </w:tbl>
          <w:p w14:paraId="7C1066DC" w14:textId="77777777" w:rsidR="00D55A74" w:rsidRDefault="001D1882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短期要件の場合は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報酬比例部分の被保険者月数の合計が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月未満のときは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</w:rPr>
              <w:t>月とみなして計算します。</w:t>
            </w:r>
          </w:p>
          <w:p w14:paraId="1C46FEEF" w14:textId="77777777" w:rsidR="00D55A74" w:rsidRDefault="00D55A74">
            <w:pPr>
              <w:overflowPunct w:val="0"/>
              <w:autoSpaceDE w:val="0"/>
              <w:autoSpaceDN w:val="0"/>
              <w:spacing w:line="200" w:lineRule="exact"/>
              <w:ind w:leftChars="100" w:left="210" w:firstLineChars="100" w:firstLine="210"/>
              <w:rPr>
                <w:rFonts w:ascii="ＭＳ 明朝" w:hAnsi="ＭＳ 明朝"/>
              </w:rPr>
            </w:pPr>
          </w:p>
          <w:p w14:paraId="6AAED7C9" w14:textId="77777777" w:rsidR="00D55A74" w:rsidRDefault="001D1882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経過的職域加算額</w:t>
            </w:r>
          </w:p>
          <w:p w14:paraId="5099265D" w14:textId="77777777" w:rsidR="00D55A74" w:rsidRDefault="001D1882">
            <w:pPr>
              <w:overflowPunct w:val="0"/>
              <w:autoSpaceDE w:val="0"/>
              <w:autoSpaceDN w:val="0"/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上記１の報酬比例部分とは別に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平成</w:t>
            </w:r>
            <w:r>
              <w:rPr>
                <w:rFonts w:ascii="ＭＳ 明朝" w:hAnsi="ＭＳ 明朝" w:hint="eastAsia"/>
              </w:rPr>
              <w:t>27</w:t>
            </w:r>
            <w:r>
              <w:rPr>
                <w:rFonts w:ascii="ＭＳ 明朝" w:hAnsi="ＭＳ 明朝" w:hint="eastAsia"/>
              </w:rPr>
              <w:t>年９月までの期間を基礎とする職域年金相当部分を「経過的職域加算額」として支給します。計算式は次のとおりとなります。</w:t>
            </w:r>
          </w:p>
          <w:p w14:paraId="1E61B0A7" w14:textId="77777777" w:rsidR="00D55A74" w:rsidRDefault="001D188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年４月１日から平成</w:t>
            </w:r>
            <w:r>
              <w:rPr>
                <w:rFonts w:ascii="ＭＳ 明朝" w:hAnsi="ＭＳ 明朝" w:hint="eastAsia"/>
              </w:rPr>
              <w:t>27</w:t>
            </w:r>
            <w:r>
              <w:rPr>
                <w:rFonts w:ascii="ＭＳ 明朝" w:hAnsi="ＭＳ 明朝" w:hint="eastAsia"/>
              </w:rPr>
              <w:t>年９月</w:t>
            </w:r>
            <w:r>
              <w:rPr>
                <w:rFonts w:ascii="ＭＳ 明朝" w:hAnsi="ＭＳ 明朝" w:hint="eastAsia"/>
              </w:rPr>
              <w:t>30</w:t>
            </w:r>
            <w:r>
              <w:rPr>
                <w:rFonts w:ascii="ＭＳ 明朝" w:hAnsi="ＭＳ 明朝" w:hint="eastAsia"/>
              </w:rPr>
              <w:t>日までの期間）</w:t>
            </w:r>
          </w:p>
          <w:tbl>
            <w:tblPr>
              <w:tblW w:w="7893" w:type="dxa"/>
              <w:tblInd w:w="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3"/>
            </w:tblGrid>
            <w:tr w:rsidR="00D55A74" w14:paraId="5DA3E0FB" w14:textId="77777777">
              <w:trPr>
                <w:trHeight w:val="36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C2BB9B" w14:textId="77777777" w:rsidR="00D55A74" w:rsidRDefault="001D1882">
                  <w:pPr>
                    <w:overflowPunct w:val="0"/>
                    <w:autoSpaceDE w:val="0"/>
                    <w:autoSpaceDN w:val="0"/>
                    <w:rPr>
                      <w:rFonts w:ascii="ＭＳ 明朝" w:hAnsi="ＭＳ 明朝"/>
                      <w:kern w:val="0"/>
                      <w:sz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平均給与月額×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1.096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1000(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※２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)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×平成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15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年４月～平成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27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年９月の組合員期間の月数×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3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18"/>
                    </w:rPr>
                    <w:t xml:space="preserve">4 </w:t>
                  </w:r>
                </w:p>
              </w:tc>
            </w:tr>
          </w:tbl>
          <w:p w14:paraId="72FAD572" w14:textId="77777777" w:rsidR="00D55A74" w:rsidRDefault="001D1882">
            <w:pPr>
              <w:overflowPunct w:val="0"/>
              <w:autoSpaceDE w:val="0"/>
              <w:autoSpaceDN w:val="0"/>
              <w:ind w:leftChars="100" w:left="210"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＋</w:t>
            </w:r>
          </w:p>
          <w:p w14:paraId="1BDB7592" w14:textId="77777777" w:rsidR="00D55A74" w:rsidRDefault="001D188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（平成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年３月</w:t>
            </w:r>
            <w:r>
              <w:rPr>
                <w:rFonts w:ascii="ＭＳ 明朝" w:hAnsi="ＭＳ 明朝" w:hint="eastAsia"/>
              </w:rPr>
              <w:t>31</w:t>
            </w:r>
            <w:r>
              <w:rPr>
                <w:rFonts w:ascii="ＭＳ 明朝" w:hAnsi="ＭＳ 明朝" w:hint="eastAsia"/>
              </w:rPr>
              <w:t>日までの期間）</w:t>
            </w:r>
          </w:p>
          <w:tbl>
            <w:tblPr>
              <w:tblW w:w="7893" w:type="dxa"/>
              <w:tblInd w:w="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3"/>
            </w:tblGrid>
            <w:tr w:rsidR="00D55A74" w14:paraId="49C26A54" w14:textId="77777777">
              <w:trPr>
                <w:trHeight w:val="36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A1EF5" w14:textId="77777777" w:rsidR="00D55A74" w:rsidRDefault="001D1882">
                  <w:pPr>
                    <w:overflowPunct w:val="0"/>
                    <w:autoSpaceDE w:val="0"/>
                    <w:autoSpaceDN w:val="0"/>
                    <w:ind w:firstLineChars="100" w:firstLine="200"/>
                    <w:rPr>
                      <w:rFonts w:ascii="ＭＳ 明朝" w:hAnsi="ＭＳ 明朝"/>
                      <w:kern w:val="0"/>
                      <w:sz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平均給料月額×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1.425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1000(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※１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)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×平成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15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年３月までの組員期間の月数×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3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／</w:t>
                  </w:r>
                  <w:r>
                    <w:rPr>
                      <w:rFonts w:ascii="ＭＳ 明朝" w:hAnsi="ＭＳ 明朝" w:hint="eastAsia"/>
                      <w:kern w:val="0"/>
                      <w:sz w:val="20"/>
                    </w:rPr>
                    <w:t>4</w:t>
                  </w:r>
                </w:p>
              </w:tc>
            </w:tr>
          </w:tbl>
          <w:p w14:paraId="427603BD" w14:textId="77777777" w:rsidR="00D55A74" w:rsidRDefault="001D1882">
            <w:pPr>
              <w:overflowPunct w:val="0"/>
              <w:autoSpaceDE w:val="0"/>
              <w:autoSpaceDN w:val="0"/>
              <w:ind w:leftChars="100" w:left="630" w:hangingChars="200" w:hanging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※１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</w:rPr>
              <w:t>長期要件の場合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被用者年金一元化前後の組合員期間が</w:t>
            </w:r>
            <w:r>
              <w:rPr>
                <w:rFonts w:ascii="ＭＳ 明朝" w:hAnsi="ＭＳ 明朝" w:hint="eastAsia"/>
              </w:rPr>
              <w:t>20</w:t>
            </w:r>
            <w:r>
              <w:rPr>
                <w:rFonts w:ascii="ＭＳ 明朝" w:hAnsi="ＭＳ 明朝" w:hint="eastAsia"/>
              </w:rPr>
              <w:t>年未満の方は</w:t>
            </w:r>
            <w:r>
              <w:rPr>
                <w:rFonts w:ascii="ＭＳ 明朝" w:hAnsi="ＭＳ 明朝" w:hint="eastAsia"/>
              </w:rPr>
              <w:t>、</w:t>
            </w:r>
          </w:p>
          <w:p w14:paraId="447A40BA" w14:textId="77777777" w:rsidR="00D55A74" w:rsidRDefault="001D1882">
            <w:pPr>
              <w:overflowPunct w:val="0"/>
              <w:autoSpaceDE w:val="0"/>
              <w:autoSpaceDN w:val="0"/>
              <w:ind w:leftChars="300" w:left="630"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0.713</w:t>
            </w:r>
            <w:r>
              <w:rPr>
                <w:rFonts w:ascii="ＭＳ 明朝" w:hAnsi="ＭＳ 明朝" w:hint="eastAsia"/>
              </w:rPr>
              <w:t>／</w:t>
            </w:r>
            <w:r>
              <w:rPr>
                <w:rFonts w:ascii="ＭＳ 明朝" w:hAnsi="ＭＳ 明朝" w:hint="eastAsia"/>
              </w:rPr>
              <w:t>1000</w:t>
            </w:r>
            <w:r>
              <w:rPr>
                <w:rFonts w:ascii="ＭＳ 明朝" w:hAnsi="ＭＳ 明朝" w:hint="eastAsia"/>
              </w:rPr>
              <w:t>。</w:t>
            </w:r>
          </w:p>
          <w:p w14:paraId="2111FBF6" w14:textId="77777777" w:rsidR="00D55A74" w:rsidRDefault="001D1882">
            <w:pPr>
              <w:overflowPunct w:val="0"/>
              <w:ind w:leftChars="100" w:left="840" w:hangingChars="300" w:hanging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(</w:t>
            </w:r>
            <w:r>
              <w:rPr>
                <w:rFonts w:ascii="ＭＳ 明朝" w:hAnsi="ＭＳ 明朝" w:hint="eastAsia"/>
              </w:rPr>
              <w:t>※２</w:t>
            </w:r>
            <w:r>
              <w:rPr>
                <w:rFonts w:ascii="ＭＳ 明朝" w:hAnsi="ＭＳ 明朝" w:hint="eastAsia"/>
              </w:rPr>
              <w:t xml:space="preserve">) </w:t>
            </w:r>
            <w:r>
              <w:rPr>
                <w:rFonts w:ascii="ＭＳ 明朝" w:hAnsi="ＭＳ 明朝" w:hint="eastAsia"/>
              </w:rPr>
              <w:t>長期要件の場合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被用者年金一元化前後の組合員期間が</w:t>
            </w:r>
            <w:r>
              <w:rPr>
                <w:rFonts w:ascii="ＭＳ 明朝" w:hAnsi="ＭＳ 明朝" w:hint="eastAsia"/>
              </w:rPr>
              <w:t>20</w:t>
            </w:r>
            <w:r>
              <w:rPr>
                <w:rFonts w:ascii="ＭＳ 明朝" w:hAnsi="ＭＳ 明朝" w:hint="eastAsia"/>
              </w:rPr>
              <w:t>年未満の方は</w:t>
            </w:r>
            <w:r>
              <w:rPr>
                <w:rFonts w:ascii="ＭＳ 明朝" w:hAnsi="ＭＳ 明朝" w:hint="eastAsia"/>
              </w:rPr>
              <w:t>、</w:t>
            </w:r>
          </w:p>
          <w:p w14:paraId="49FBBE6B" w14:textId="77777777" w:rsidR="00D55A74" w:rsidRDefault="001D1882">
            <w:pPr>
              <w:overflowPunct w:val="0"/>
              <w:ind w:leftChars="300" w:left="84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0.548</w:t>
            </w:r>
            <w:r>
              <w:rPr>
                <w:rFonts w:ascii="ＭＳ 明朝" w:hAnsi="ＭＳ 明朝" w:hint="eastAsia"/>
              </w:rPr>
              <w:t>／</w:t>
            </w:r>
            <w:r>
              <w:rPr>
                <w:rFonts w:ascii="ＭＳ 明朝" w:hAnsi="ＭＳ 明朝" w:hint="eastAsia"/>
              </w:rPr>
              <w:t>1000</w:t>
            </w:r>
            <w:r>
              <w:rPr>
                <w:rFonts w:ascii="ＭＳ 明朝" w:hAnsi="ＭＳ 明朝" w:hint="eastAsia"/>
              </w:rPr>
              <w:t>。</w:t>
            </w:r>
          </w:p>
          <w:p w14:paraId="59C4F599" w14:textId="77777777" w:rsidR="00D55A74" w:rsidRDefault="00D55A74">
            <w:pPr>
              <w:overflowPunct w:val="0"/>
              <w:spacing w:line="220" w:lineRule="exact"/>
              <w:jc w:val="left"/>
              <w:rPr>
                <w:rFonts w:ascii="ＭＳ 明朝" w:hAnsi="ＭＳ 明朝"/>
              </w:rPr>
            </w:pPr>
          </w:p>
          <w:p w14:paraId="740EC98B" w14:textId="77777777" w:rsidR="00D55A74" w:rsidRDefault="001D1882">
            <w:pPr>
              <w:overflowPunct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中高齢寡婦加算</w:t>
            </w:r>
          </w:p>
          <w:p w14:paraId="7656C6F7" w14:textId="77777777" w:rsidR="00D55A74" w:rsidRDefault="001D188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加算の要件</w:t>
            </w:r>
          </w:p>
          <w:p w14:paraId="7A1BDA1A" w14:textId="77777777" w:rsidR="00D55A74" w:rsidRDefault="001D1882">
            <w:pPr>
              <w:ind w:leftChars="200" w:left="420"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</w:rPr>
              <w:t>遺族厚生年金の受給権者が妻であって、</w:t>
            </w:r>
            <w:r>
              <w:rPr>
                <w:rFonts w:ascii="ＭＳ 明朝" w:hAnsi="ＭＳ 明朝" w:hint="eastAsia"/>
              </w:rPr>
              <w:t>夫が死亡した当時の妻の年齢が</w:t>
            </w:r>
            <w:r>
              <w:rPr>
                <w:rFonts w:ascii="ＭＳ 明朝" w:hAnsi="ＭＳ 明朝" w:hint="eastAsia"/>
              </w:rPr>
              <w:t>40</w:t>
            </w:r>
            <w:r>
              <w:rPr>
                <w:rFonts w:ascii="ＭＳ 明朝" w:hAnsi="ＭＳ 明朝" w:hint="eastAsia"/>
              </w:rPr>
              <w:t>歳以上</w:t>
            </w:r>
            <w:r>
              <w:rPr>
                <w:rFonts w:ascii="ＭＳ 明朝" w:hAnsi="ＭＳ 明朝" w:hint="eastAsia"/>
              </w:rPr>
              <w:t>65</w:t>
            </w:r>
            <w:r>
              <w:rPr>
                <w:rFonts w:ascii="ＭＳ 明朝" w:hAnsi="ＭＳ 明朝" w:hint="eastAsia"/>
              </w:rPr>
              <w:t>歳未満の場合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中高齢寡婦加算を加算します。</w:t>
            </w:r>
          </w:p>
          <w:p w14:paraId="198B18B3" w14:textId="77777777" w:rsidR="00D55A74" w:rsidRDefault="001D1882">
            <w:pPr>
              <w:overflowPunct w:val="0"/>
              <w:ind w:leftChars="200" w:left="63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（夫の死亡の当時の妻の年齢が</w:t>
            </w:r>
            <w:r>
              <w:rPr>
                <w:rFonts w:ascii="ＭＳ 明朝" w:hAnsi="ＭＳ 明朝" w:hint="eastAsia"/>
              </w:rPr>
              <w:t>40</w:t>
            </w:r>
            <w:r>
              <w:rPr>
                <w:rFonts w:ascii="ＭＳ 明朝" w:hAnsi="ＭＳ 明朝" w:hint="eastAsia"/>
              </w:rPr>
              <w:t>歳未満の場合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40</w:t>
            </w:r>
            <w:r>
              <w:rPr>
                <w:rFonts w:ascii="ＭＳ 明朝" w:hAnsi="ＭＳ 明朝" w:hint="eastAsia"/>
              </w:rPr>
              <w:t>歳到達時に同一給付事由の遺族基礎年金受給者であれば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基礎年金失権後</w:t>
            </w:r>
            <w:r>
              <w:rPr>
                <w:rFonts w:ascii="ＭＳ 明朝" w:hAnsi="ＭＳ 明朝" w:hint="eastAsia"/>
              </w:rPr>
              <w:t>65</w:t>
            </w:r>
            <w:r>
              <w:rPr>
                <w:rFonts w:ascii="ＭＳ 明朝" w:hAnsi="ＭＳ 明朝" w:hint="eastAsia"/>
              </w:rPr>
              <w:t>歳までの間</w:t>
            </w:r>
            <w:r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中高齢寡婦加算を加算します。）</w:t>
            </w:r>
          </w:p>
          <w:p w14:paraId="083F4B3F" w14:textId="77777777" w:rsidR="00D55A74" w:rsidRPr="001D1882" w:rsidRDefault="001D1882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</w:rPr>
            </w:pPr>
            <w:r w:rsidRPr="001D1882">
              <w:rPr>
                <w:rFonts w:ascii="ＭＳ 明朝" w:hAnsi="ＭＳ 明朝" w:hint="eastAsia"/>
              </w:rPr>
              <w:t>中高齢寡婦加算額</w:t>
            </w:r>
          </w:p>
          <w:p w14:paraId="7F36568C" w14:textId="77777777" w:rsidR="00D55A74" w:rsidRDefault="001D1882">
            <w:r w:rsidRPr="001D1882">
              <w:rPr>
                <w:rFonts w:hint="eastAsia"/>
              </w:rPr>
              <w:t xml:space="preserve">　　　</w:t>
            </w:r>
            <w:r w:rsidRPr="001D1882">
              <w:rPr>
                <w:rFonts w:hint="eastAsia"/>
              </w:rPr>
              <w:t>遺族基礎年金の３／４の額</w:t>
            </w:r>
          </w:p>
        </w:tc>
      </w:tr>
    </w:tbl>
    <w:p w14:paraId="293E7EAB" w14:textId="77777777" w:rsidR="00D55A74" w:rsidRDefault="00D55A74"/>
    <w:sectPr w:rsidR="00D55A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1FAA3" w14:textId="77777777" w:rsidR="001D1882" w:rsidRDefault="001D1882">
      <w:pPr>
        <w:spacing w:after="0" w:line="240" w:lineRule="auto"/>
      </w:pPr>
      <w:r>
        <w:separator/>
      </w:r>
    </w:p>
  </w:endnote>
  <w:endnote w:type="continuationSeparator" w:id="0">
    <w:p w14:paraId="0D8BC4BB" w14:textId="77777777" w:rsidR="001D1882" w:rsidRDefault="001D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C666B" w14:textId="77777777" w:rsidR="001D1882" w:rsidRDefault="001D1882">
      <w:pPr>
        <w:spacing w:after="0" w:line="240" w:lineRule="auto"/>
      </w:pPr>
      <w:r>
        <w:separator/>
      </w:r>
    </w:p>
  </w:footnote>
  <w:footnote w:type="continuationSeparator" w:id="0">
    <w:p w14:paraId="53F3C949" w14:textId="77777777" w:rsidR="001D1882" w:rsidRDefault="001D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B4003B8"/>
    <w:lvl w:ilvl="0" w:tplc="FD8ECD6C">
      <w:start w:val="1"/>
      <w:numFmt w:val="decimalEnclosedCircle"/>
      <w:lvlText w:val="%1"/>
      <w:lvlJc w:val="left"/>
      <w:pPr>
        <w:ind w:left="571" w:hanging="360"/>
      </w:pPr>
      <w:rPr>
        <w:rFonts w:ascii="ＭＳ 明朝" w:eastAsia="ＭＳ 明朝" w:hAnsi="ＭＳ 明朝" w:hint="eastAsia"/>
        <w:b/>
      </w:rPr>
    </w:lvl>
    <w:lvl w:ilvl="1" w:tplc="04090017">
      <w:start w:val="1"/>
      <w:numFmt w:val="aiueoFullWidth"/>
      <w:lvlText w:val="(%2)"/>
      <w:lvlJc w:val="left"/>
      <w:pPr>
        <w:ind w:left="1051" w:hanging="420"/>
      </w:pPr>
    </w:lvl>
    <w:lvl w:ilvl="2" w:tplc="04090011">
      <w:start w:val="1"/>
      <w:numFmt w:val="decimalEnclosedCircle"/>
      <w:lvlText w:val="%3"/>
      <w:lvlJc w:val="left"/>
      <w:pPr>
        <w:ind w:left="1471" w:hanging="420"/>
      </w:pPr>
    </w:lvl>
    <w:lvl w:ilvl="3" w:tplc="0409000F">
      <w:start w:val="1"/>
      <w:numFmt w:val="decimal"/>
      <w:lvlText w:val="%4."/>
      <w:lvlJc w:val="left"/>
      <w:pPr>
        <w:ind w:left="1891" w:hanging="420"/>
      </w:pPr>
    </w:lvl>
    <w:lvl w:ilvl="4" w:tplc="04090017">
      <w:start w:val="1"/>
      <w:numFmt w:val="aiueoFullWidth"/>
      <w:lvlText w:val="(%5)"/>
      <w:lvlJc w:val="left"/>
      <w:pPr>
        <w:ind w:left="2311" w:hanging="420"/>
      </w:pPr>
    </w:lvl>
    <w:lvl w:ilvl="5" w:tplc="04090011">
      <w:start w:val="1"/>
      <w:numFmt w:val="decimalEnclosedCircle"/>
      <w:lvlText w:val="%6"/>
      <w:lvlJc w:val="left"/>
      <w:pPr>
        <w:ind w:left="2731" w:hanging="420"/>
      </w:pPr>
    </w:lvl>
    <w:lvl w:ilvl="6" w:tplc="0409000F">
      <w:start w:val="1"/>
      <w:numFmt w:val="decimal"/>
      <w:lvlText w:val="%7."/>
      <w:lvlJc w:val="left"/>
      <w:pPr>
        <w:ind w:left="3151" w:hanging="420"/>
      </w:pPr>
    </w:lvl>
    <w:lvl w:ilvl="7" w:tplc="04090017">
      <w:start w:val="1"/>
      <w:numFmt w:val="aiueoFullWidth"/>
      <w:lvlText w:val="(%8)"/>
      <w:lvlJc w:val="left"/>
      <w:pPr>
        <w:ind w:left="3571" w:hanging="420"/>
      </w:pPr>
    </w:lvl>
    <w:lvl w:ilvl="8" w:tplc="0409001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700940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74"/>
    <w:rsid w:val="001D1882"/>
    <w:rsid w:val="003409C5"/>
    <w:rsid w:val="00D5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B5E9D"/>
  <w15:chartTrackingRefBased/>
  <w15:docId w15:val="{1F0FF780-0D11-4640-BF10-F1C0EBD3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117</Words>
  <Characters>670</Characters>
  <Application>Microsoft Office Word</Application>
  <DocSecurity>0</DocSecurity>
  <Lines>5</Lines>
  <Paragraphs>1</Paragraphs>
  <ScaleCrop>false</ScaleCrop>
  <Company>Hiroshima Prefecture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吉岡 真弓</cp:lastModifiedBy>
  <cp:revision>6</cp:revision>
  <cp:lastPrinted>2019-05-10T02:19:00Z</cp:lastPrinted>
  <dcterms:created xsi:type="dcterms:W3CDTF">2018-01-29T06:37:00Z</dcterms:created>
  <dcterms:modified xsi:type="dcterms:W3CDTF">2024-07-31T05:56:00Z</dcterms:modified>
</cp:coreProperties>
</file>