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exact"/>
        <w:rPr>
          <w:rFonts w:hint="default" w:ascii="游ゴシック" w:hAnsi="游ゴシック" w:eastAsia="游ゴシック"/>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31115</wp:posOffset>
                </wp:positionH>
                <wp:positionV relativeFrom="paragraph">
                  <wp:posOffset>-514350</wp:posOffset>
                </wp:positionV>
                <wp:extent cx="6074410" cy="4699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074410" cy="469900"/>
                        </a:xfrm>
                        <a:prstGeom prst="rect">
                          <a:avLst/>
                        </a:prstGeom>
                        <a:solidFill>
                          <a:srgbClr val="00B050"/>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游ゴシック" w:hAnsi="游ゴシック" w:eastAsia="游ゴシック"/>
                                <w:b w:val="1"/>
                                <w:color w:val="FFFFFF" w:themeColor="background1"/>
                                <w:sz w:val="22"/>
                              </w:rPr>
                            </w:pPr>
                            <w:r>
                              <w:rPr>
                                <w:rFonts w:hint="eastAsia" w:ascii="游ゴシック" w:hAnsi="游ゴシック" w:eastAsia="游ゴシック"/>
                                <w:b w:val="1"/>
                                <w:color w:val="FFFFFF" w:themeColor="background1"/>
                                <w:sz w:val="28"/>
                              </w:rPr>
                              <w:t>令和６年度　子どもの運動遊び研修会（低学年）　開催要項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78.3pt;height:37pt;mso-position-horizontal-relative:text;position:absolute;margin-left:2.4500000000000002pt;margin-top:-40.5pt;mso-wrap-distance-bottom:0pt;mso-wrap-distance-right:16pt;mso-wrap-distance-top:0pt;" o:spid="_x0000_s1026" o:allowincell="t" o:allowoverlap="t" filled="t" fillcolor="#00b050" stroked="f" strokeweight="0.5pt" o:spt="202" type="#_x0000_t202">
                <v:fill/>
                <v:stroke linestyle="single"/>
                <v:textbox style="layout-flow:horizontal;" inset="2.0637499999999998mm,0.24694444444444438mm,2.0637499999999998mm,0.24694444444444438mm">
                  <w:txbxContent>
                    <w:p>
                      <w:pPr>
                        <w:pStyle w:val="0"/>
                        <w:jc w:val="center"/>
                        <w:rPr>
                          <w:rFonts w:hint="default" w:ascii="游ゴシック" w:hAnsi="游ゴシック" w:eastAsia="游ゴシック"/>
                          <w:b w:val="1"/>
                          <w:color w:val="FFFFFF" w:themeColor="background1"/>
                          <w:sz w:val="22"/>
                        </w:rPr>
                      </w:pPr>
                      <w:r>
                        <w:rPr>
                          <w:rFonts w:hint="eastAsia" w:ascii="游ゴシック" w:hAnsi="游ゴシック" w:eastAsia="游ゴシック"/>
                          <w:b w:val="1"/>
                          <w:color w:val="FFFFFF" w:themeColor="background1"/>
                          <w:sz w:val="28"/>
                        </w:rPr>
                        <w:t>令和６年度　子どもの運動遊び研修会（低学年）　開催要項</w:t>
                      </w:r>
                    </w:p>
                    <w:p>
                      <w:pPr>
                        <w:pStyle w:val="0"/>
                        <w:rPr>
                          <w:rFonts w:hint="eastAsia"/>
                        </w:rPr>
                      </w:pPr>
                    </w:p>
                  </w:txbxContent>
                </v:textbox>
                <v:imagedata o:title=""/>
                <w10:wrap type="none" anchorx="text" anchory="text"/>
              </v:shape>
            </w:pict>
          </mc:Fallback>
        </mc:AlternateContent>
      </w:r>
      <w:r>
        <w:rPr>
          <w:rFonts w:hint="eastAsia" w:ascii="游ゴシック" w:hAnsi="游ゴシック" w:eastAsia="游ゴシック"/>
        </w:rPr>
        <w:t>１　趣旨</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多様な運動遊びを通じて、運動・スポーツが好きな子どもたちを増加させるため、コオーディネーショントレーニングの視点を取り入れた指導手法を学ぶことにより、子どもの運動の学習能力を高める地域の指導者の育成を目指します。</w:t>
      </w:r>
    </w:p>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２　主催・共催</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　　主催：広島県スポーツ推進課（受託事業者：合同会社</w:t>
      </w:r>
      <w:r>
        <w:rPr>
          <w:rFonts w:hint="eastAsia" w:ascii="游ゴシック" w:hAnsi="游ゴシック" w:eastAsia="游ゴシック"/>
        </w:rPr>
        <w:t>KIDS COMMUNE</w:t>
      </w:r>
      <w:r>
        <w:rPr>
          <w:rFonts w:hint="eastAsia" w:ascii="游ゴシック" w:hAnsi="游ゴシック" w:eastAsia="游ゴシック"/>
        </w:rPr>
        <w:t>）</w:t>
      </w:r>
    </w:p>
    <w:p>
      <w:pPr>
        <w:pStyle w:val="0"/>
        <w:spacing w:after="0" w:afterLines="0" w:afterAutospacing="0" w:line="240" w:lineRule="auto"/>
        <w:ind w:firstLine="420" w:firstLineChars="200"/>
        <w:rPr>
          <w:rFonts w:hint="default" w:ascii="游ゴシック" w:hAnsi="游ゴシック" w:eastAsia="游ゴシック"/>
        </w:rPr>
      </w:pPr>
      <w:r>
        <w:rPr>
          <w:rFonts w:hint="eastAsia" w:ascii="游ゴシック" w:hAnsi="游ゴシック" w:eastAsia="游ゴシック"/>
        </w:rPr>
        <w:t>共催：特定非営利活動法人日本コオーディネーショントレーニング協会（</w:t>
      </w:r>
      <w:r>
        <w:rPr>
          <w:rFonts w:hint="eastAsia" w:ascii="游ゴシック" w:hAnsi="游ゴシック" w:eastAsia="游ゴシック"/>
        </w:rPr>
        <w:t>JACOT</w:t>
      </w:r>
      <w:r>
        <w:rPr>
          <w:rFonts w:hint="eastAsia" w:ascii="游ゴシック" w:hAnsi="游ゴシック" w:eastAsia="游ゴシック"/>
        </w:rPr>
        <w:t>）</w:t>
      </w:r>
    </w:p>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３　講師</w:t>
      </w:r>
    </w:p>
    <w:p>
      <w:pPr>
        <w:pStyle w:val="0"/>
        <w:spacing w:after="0" w:afterLines="0" w:afterAutospacing="0" w:line="240" w:lineRule="auto"/>
        <w:ind w:left="420" w:hanging="420" w:hangingChars="200"/>
        <w:rPr>
          <w:rFonts w:hint="eastAsia" w:ascii="游ゴシック" w:hAnsi="游ゴシック" w:eastAsia="游ゴシック"/>
          <w:color w:val="auto"/>
        </w:rPr>
      </w:pPr>
      <w:r>
        <w:rPr>
          <w:rFonts w:hint="eastAsia" w:ascii="游ゴシック" w:hAnsi="游ゴシック" w:eastAsia="游ゴシック"/>
          <w:color w:val="auto"/>
        </w:rPr>
        <w:t>　　荒木</w:t>
      </w:r>
      <w:r>
        <w:rPr>
          <w:rFonts w:hint="eastAsia" w:ascii="游ゴシック" w:hAnsi="游ゴシック" w:eastAsia="游ゴシック"/>
          <w:color w:val="auto"/>
        </w:rPr>
        <w:t xml:space="preserve"> </w:t>
      </w:r>
      <w:r>
        <w:rPr>
          <w:rFonts w:hint="eastAsia" w:ascii="游ゴシック" w:hAnsi="游ゴシック" w:eastAsia="游ゴシック"/>
          <w:color w:val="auto"/>
        </w:rPr>
        <w:t>秀夫（</w:t>
      </w:r>
      <w:r>
        <w:rPr>
          <w:rFonts w:hint="eastAsia" w:ascii="游ゴシック" w:hAnsi="游ゴシック" w:eastAsia="游ゴシック"/>
          <w:color w:val="auto"/>
        </w:rPr>
        <w:t>JACOT</w:t>
      </w:r>
      <w:r>
        <w:rPr>
          <w:rFonts w:hint="eastAsia" w:ascii="游ゴシック" w:hAnsi="游ゴシック" w:eastAsia="游ゴシック"/>
          <w:color w:val="auto"/>
        </w:rPr>
        <w:t>理事長</w:t>
      </w:r>
      <w:r>
        <w:rPr>
          <w:rFonts w:hint="eastAsia" w:ascii="游ゴシック" w:hAnsi="游ゴシック" w:eastAsia="游ゴシック"/>
          <w:color w:val="auto"/>
        </w:rPr>
        <w:t>/</w:t>
      </w:r>
      <w:r>
        <w:rPr>
          <w:rFonts w:hint="eastAsia" w:ascii="游ゴシック" w:hAnsi="游ゴシック" w:eastAsia="游ゴシック"/>
          <w:color w:val="auto"/>
        </w:rPr>
        <w:t>徳島大学名誉教授）※</w:t>
      </w:r>
      <w:r>
        <w:rPr>
          <w:rFonts w:hint="eastAsia" w:ascii="游ゴシック" w:hAnsi="游ゴシック" w:eastAsia="游ゴシック"/>
          <w:color w:val="auto"/>
        </w:rPr>
        <w:t>10/1</w:t>
      </w:r>
      <w:r>
        <w:rPr>
          <w:rFonts w:hint="eastAsia" w:ascii="游ゴシック" w:hAnsi="游ゴシック" w:eastAsia="游ゴシック"/>
          <w:color w:val="auto"/>
        </w:rPr>
        <w:t>のみ</w:t>
      </w:r>
    </w:p>
    <w:p>
      <w:pPr>
        <w:pStyle w:val="0"/>
        <w:spacing w:after="0" w:afterLines="0" w:afterAutospacing="0" w:line="240" w:lineRule="auto"/>
        <w:ind w:left="420" w:hanging="420" w:hangingChars="200"/>
        <w:rPr>
          <w:rFonts w:hint="eastAsia" w:ascii="游ゴシック" w:hAnsi="游ゴシック" w:eastAsia="游ゴシック"/>
          <w:color w:val="auto"/>
        </w:rPr>
      </w:pPr>
      <w:r>
        <w:rPr>
          <w:rFonts w:hint="eastAsia" w:ascii="游ゴシック" w:hAnsi="游ゴシック" w:eastAsia="游ゴシック"/>
          <w:color w:val="auto"/>
        </w:rPr>
        <w:t>　　小田</w:t>
      </w:r>
      <w:r>
        <w:rPr>
          <w:rFonts w:hint="eastAsia" w:ascii="游ゴシック" w:hAnsi="游ゴシック" w:eastAsia="游ゴシック"/>
          <w:color w:val="auto"/>
        </w:rPr>
        <w:t xml:space="preserve"> </w:t>
      </w:r>
      <w:r>
        <w:rPr>
          <w:rFonts w:hint="eastAsia" w:ascii="游ゴシック" w:hAnsi="游ゴシック" w:eastAsia="游ゴシック"/>
          <w:color w:val="auto"/>
        </w:rPr>
        <w:t>俊一（</w:t>
      </w:r>
      <w:r>
        <w:rPr>
          <w:rFonts w:hint="eastAsia" w:ascii="游ゴシック" w:hAnsi="游ゴシック" w:eastAsia="游ゴシック"/>
          <w:color w:val="auto"/>
        </w:rPr>
        <w:t>JACOT</w:t>
      </w:r>
      <w:r>
        <w:rPr>
          <w:rFonts w:hint="eastAsia" w:ascii="游ゴシック" w:hAnsi="游ゴシック" w:eastAsia="游ゴシック"/>
          <w:color w:val="auto"/>
        </w:rPr>
        <w:t>理事・認定講師）※</w:t>
      </w:r>
      <w:r>
        <w:rPr>
          <w:rFonts w:hint="eastAsia" w:ascii="游ゴシック" w:hAnsi="游ゴシック" w:eastAsia="游ゴシック"/>
          <w:color w:val="auto"/>
        </w:rPr>
        <w:t>9/21</w:t>
      </w:r>
      <w:r>
        <w:rPr>
          <w:rFonts w:hint="eastAsia" w:ascii="游ゴシック" w:hAnsi="游ゴシック" w:eastAsia="游ゴシック"/>
          <w:color w:val="auto"/>
        </w:rPr>
        <w:t>のみ</w:t>
      </w:r>
    </w:p>
    <w:p>
      <w:pPr>
        <w:pStyle w:val="0"/>
        <w:spacing w:after="0" w:afterLines="0" w:afterAutospacing="0" w:line="240" w:lineRule="auto"/>
        <w:ind w:left="420" w:leftChars="200" w:firstLine="0" w:firstLineChars="0"/>
        <w:rPr>
          <w:rFonts w:hint="eastAsia" w:ascii="游ゴシック" w:hAnsi="游ゴシック" w:eastAsia="游ゴシック"/>
          <w:color w:val="auto"/>
        </w:rPr>
      </w:pPr>
      <w:r>
        <w:rPr>
          <w:rFonts w:hint="eastAsia" w:ascii="游ゴシック" w:hAnsi="游ゴシック" w:eastAsia="游ゴシック"/>
          <w:color w:val="auto"/>
        </w:rPr>
        <w:t>毛利</w:t>
      </w:r>
      <w:r>
        <w:rPr>
          <w:rFonts w:hint="eastAsia" w:ascii="游ゴシック" w:hAnsi="游ゴシック" w:eastAsia="游ゴシック"/>
          <w:color w:val="auto"/>
        </w:rPr>
        <w:t xml:space="preserve"> </w:t>
      </w:r>
      <w:r>
        <w:rPr>
          <w:rFonts w:hint="eastAsia" w:ascii="游ゴシック" w:hAnsi="游ゴシック" w:eastAsia="游ゴシック"/>
          <w:color w:val="auto"/>
        </w:rPr>
        <w:t>かなで（</w:t>
      </w:r>
      <w:r>
        <w:rPr>
          <w:rFonts w:hint="eastAsia" w:ascii="游ゴシック" w:hAnsi="游ゴシック" w:eastAsia="游ゴシック"/>
          <w:color w:val="auto"/>
        </w:rPr>
        <w:t>JACOT</w:t>
      </w:r>
      <w:r>
        <w:rPr>
          <w:rFonts w:hint="eastAsia" w:ascii="游ゴシック" w:hAnsi="游ゴシック" w:eastAsia="游ゴシック"/>
          <w:color w:val="auto"/>
        </w:rPr>
        <w:t>事務局次長・認定准講師）</w:t>
      </w:r>
    </w:p>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４　開催日・会場</w:t>
      </w:r>
    </w:p>
    <w:tbl>
      <w:tblPr>
        <w:tblStyle w:val="18"/>
        <w:tblpPr w:leftFromText="0" w:rightFromText="0" w:topFromText="0" w:bottomFromText="0" w:vertAnchor="text" w:horzAnchor="margin" w:tblpX="211" w:tblpY="1"/>
        <w:tblOverlap w:val="never"/>
        <w:tblW w:w="0" w:type="auto"/>
        <w:tblLayout w:type="fixed"/>
        <w:tblLook w:firstRow="1" w:lastRow="0" w:firstColumn="1" w:lastColumn="0" w:noHBand="0" w:noVBand="1" w:val="04A0"/>
      </w:tblPr>
      <w:tblGrid>
        <w:gridCol w:w="2940"/>
        <w:gridCol w:w="6510"/>
      </w:tblGrid>
      <w:tr>
        <w:trPr>
          <w:trHeight w:val="179" w:hRule="atLeast"/>
        </w:trPr>
        <w:tc>
          <w:tcPr>
            <w:tcW w:w="2940" w:type="dxa"/>
            <w:shd w:val="clear" w:color="auto" w:themeFill="background2" w:themeFillTint="FF" w:themeFillShade="E6"/>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開催日</w:t>
            </w:r>
          </w:p>
        </w:tc>
        <w:tc>
          <w:tcPr>
            <w:tcW w:w="6510" w:type="dxa"/>
            <w:shd w:val="clear" w:color="auto" w:themeFill="background2" w:themeFillTint="FF" w:themeFillShade="E6"/>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会場</w:t>
            </w:r>
          </w:p>
        </w:tc>
      </w:tr>
      <w:tr>
        <w:trPr/>
        <w:tc>
          <w:tcPr>
            <w:tcW w:w="294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rPr>
              <w:t>①令和６年９月</w:t>
            </w:r>
            <w:r>
              <w:rPr>
                <w:rFonts w:hint="eastAsia" w:ascii="游ゴシック" w:hAnsi="游ゴシック" w:eastAsia="游ゴシック"/>
              </w:rPr>
              <w:t>21</w:t>
            </w:r>
            <w:r>
              <w:rPr>
                <w:rFonts w:hint="eastAsia" w:ascii="游ゴシック" w:hAnsi="游ゴシック" w:eastAsia="游ゴシック"/>
              </w:rPr>
              <w:t>日（土）</w:t>
            </w:r>
          </w:p>
        </w:tc>
        <w:tc>
          <w:tcPr>
            <w:tcW w:w="651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rPr>
              <w:t>あおい保育園</w:t>
            </w:r>
            <w:r>
              <w:rPr>
                <w:rFonts w:hint="eastAsia" w:ascii="游ゴシック" w:hAnsi="游ゴシック" w:eastAsia="游ゴシック"/>
              </w:rPr>
              <w:t>(</w:t>
            </w:r>
            <w:r>
              <w:rPr>
                <w:rFonts w:hint="eastAsia" w:ascii="游ゴシック" w:hAnsi="游ゴシック" w:eastAsia="游ゴシック"/>
              </w:rPr>
              <w:t>東広島市西条町寺家</w:t>
            </w:r>
            <w:r>
              <w:rPr>
                <w:rFonts w:hint="eastAsia" w:ascii="游ゴシック" w:hAnsi="游ゴシック" w:eastAsia="游ゴシック"/>
              </w:rPr>
              <w:t>737)</w:t>
            </w:r>
          </w:p>
        </w:tc>
      </w:tr>
      <w:tr>
        <w:trPr/>
        <w:tc>
          <w:tcPr>
            <w:tcW w:w="294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rPr>
              <w:t>②令和６年</w:t>
            </w:r>
            <w:r>
              <w:rPr>
                <w:rFonts w:hint="eastAsia" w:ascii="游ゴシック" w:hAnsi="游ゴシック" w:eastAsia="游ゴシック"/>
              </w:rPr>
              <w:t>10</w:t>
            </w:r>
            <w:r>
              <w:rPr>
                <w:rFonts w:hint="eastAsia" w:ascii="游ゴシック" w:hAnsi="游ゴシック" w:eastAsia="游ゴシック"/>
              </w:rPr>
              <w:t>月１日（火）</w:t>
            </w:r>
          </w:p>
        </w:tc>
        <w:tc>
          <w:tcPr>
            <w:tcW w:w="651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rPr>
              <w:t>エフピコアリーナふくやま　サブアリーナ</w:t>
            </w:r>
            <w:r>
              <w:rPr>
                <w:rFonts w:hint="eastAsia" w:ascii="游ゴシック" w:hAnsi="游ゴシック" w:eastAsia="游ゴシック"/>
              </w:rPr>
              <w:t>(</w:t>
            </w:r>
            <w:r>
              <w:rPr>
                <w:rFonts w:hint="eastAsia" w:ascii="游ゴシック" w:hAnsi="游ゴシック" w:eastAsia="游ゴシック"/>
              </w:rPr>
              <w:t>福山市千代田町</w:t>
            </w:r>
            <w:r>
              <w:rPr>
                <w:rFonts w:hint="eastAsia" w:ascii="游ゴシック" w:hAnsi="游ゴシック" w:eastAsia="游ゴシック"/>
              </w:rPr>
              <w:t>1-1-2)</w:t>
            </w:r>
          </w:p>
        </w:tc>
      </w:tr>
    </w:tbl>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５　対象（定員：各会場</w:t>
      </w:r>
      <w:r>
        <w:rPr>
          <w:rFonts w:hint="eastAsia" w:ascii="游ゴシック" w:hAnsi="游ゴシック" w:eastAsia="游ゴシック"/>
        </w:rPr>
        <w:t>10</w:t>
      </w:r>
      <w:r>
        <w:rPr>
          <w:rFonts w:hint="eastAsia" w:ascii="游ゴシック" w:hAnsi="游ゴシック" w:eastAsia="游ゴシック"/>
        </w:rPr>
        <w:t>名程度）</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　　東広島市・福山市・三次市内を勤務先とする小学校教職員、放課後子ども教室指導員等</w:t>
      </w:r>
    </w:p>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６　取得可能な資格</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rPr>
        <w:t>JACOT</w:t>
      </w:r>
      <w:r>
        <w:rPr>
          <w:rFonts w:hint="eastAsia" w:ascii="游ゴシック" w:hAnsi="游ゴシック" w:eastAsia="游ゴシック"/>
        </w:rPr>
        <w:t>認定普及員ライセンス</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　　（小学生などを対象にしたコオーディネーショントレーニングの指導が可能になります。）</w:t>
      </w:r>
    </w:p>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７　費用</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　　受講料・ライセンス登録料ともに無料</w:t>
      </w:r>
    </w:p>
    <w:p>
      <w:pPr>
        <w:pStyle w:val="0"/>
        <w:spacing w:after="0" w:afterLines="0" w:afterAutospacing="0" w:line="240" w:lineRule="auto"/>
        <w:ind w:firstLine="420" w:firstLineChars="200"/>
        <w:rPr>
          <w:rFonts w:hint="default" w:ascii="游ゴシック" w:hAnsi="游ゴシック" w:eastAsia="游ゴシック"/>
          <w:color w:val="auto"/>
        </w:rPr>
      </w:pPr>
      <w:r>
        <w:rPr>
          <w:rFonts w:hint="eastAsia" w:ascii="游ゴシック" w:hAnsi="游ゴシック" w:eastAsia="游ゴシック"/>
          <w:color w:val="auto"/>
        </w:rPr>
        <w:t>（広島県「みらいアスリートチャレンジ応援事業」による負担）</w:t>
      </w: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rPr>
          <w:rFonts w:hint="default" w:ascii="游ゴシック" w:hAnsi="游ゴシック" w:eastAsia="游ゴシック"/>
          <w:color w:val="auto"/>
        </w:rPr>
      </w:pPr>
      <w:r>
        <w:rPr>
          <w:rFonts w:hint="eastAsia" w:ascii="游ゴシック" w:hAnsi="游ゴシック" w:eastAsia="游ゴシック"/>
          <w:color w:val="auto"/>
        </w:rPr>
        <w:t>８　日程</w:t>
      </w:r>
    </w:p>
    <w:tbl>
      <w:tblPr>
        <w:tblStyle w:val="18"/>
        <w:tblpPr w:leftFromText="0" w:rightFromText="0" w:topFromText="0" w:bottomFromText="0" w:vertAnchor="text" w:horzAnchor="margin" w:tblpX="421" w:tblpY="1"/>
        <w:tblOverlap w:val="never"/>
        <w:tblW w:w="0" w:type="auto"/>
        <w:tblLayout w:type="fixed"/>
        <w:tblLook w:firstRow="1" w:lastRow="0" w:firstColumn="1" w:lastColumn="0" w:noHBand="0" w:noVBand="1" w:val="04A0"/>
      </w:tblPr>
      <w:tblGrid>
        <w:gridCol w:w="2520"/>
        <w:gridCol w:w="6720"/>
      </w:tblGrid>
      <w:tr>
        <w:trPr>
          <w:trHeight w:val="179" w:hRule="atLeast"/>
        </w:trPr>
        <w:tc>
          <w:tcPr>
            <w:tcW w:w="2520" w:type="dxa"/>
            <w:shd w:val="clear" w:color="auto" w:themeFill="background2" w:themeFillTint="FF" w:themeFillShade="E6"/>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時間</w:t>
            </w:r>
          </w:p>
        </w:tc>
        <w:tc>
          <w:tcPr>
            <w:tcW w:w="6720" w:type="dxa"/>
            <w:shd w:val="clear" w:color="auto" w:themeFill="background2" w:themeFillTint="FF" w:themeFillShade="E6"/>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内容</w:t>
            </w:r>
          </w:p>
        </w:tc>
      </w:tr>
      <w:tr>
        <w:trPr/>
        <w:tc>
          <w:tcPr>
            <w:tcW w:w="252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9</w:t>
            </w:r>
            <w:r>
              <w:rPr>
                <w:rFonts w:hint="eastAsia" w:ascii="游ゴシック" w:hAnsi="游ゴシック" w:eastAsia="游ゴシック"/>
                <w:color w:val="auto"/>
              </w:rPr>
              <w:t>：</w:t>
            </w:r>
            <w:r>
              <w:rPr>
                <w:rFonts w:hint="eastAsia" w:ascii="游ゴシック" w:hAnsi="游ゴシック" w:eastAsia="游ゴシック"/>
                <w:color w:val="auto"/>
              </w:rPr>
              <w:t>10</w:t>
            </w:r>
            <w:r>
              <w:rPr>
                <w:rFonts w:hint="eastAsia" w:ascii="游ゴシック" w:hAnsi="游ゴシック" w:eastAsia="游ゴシック"/>
                <w:color w:val="auto"/>
              </w:rPr>
              <w:t>～</w:t>
            </w:r>
            <w:r>
              <w:rPr>
                <w:rFonts w:hint="eastAsia" w:ascii="游ゴシック" w:hAnsi="游ゴシック" w:eastAsia="游ゴシック"/>
                <w:color w:val="auto"/>
              </w:rPr>
              <w:t>9</w:t>
            </w:r>
            <w:r>
              <w:rPr>
                <w:rFonts w:hint="eastAsia" w:ascii="游ゴシック" w:hAnsi="游ゴシック" w:eastAsia="游ゴシック"/>
                <w:color w:val="auto"/>
              </w:rPr>
              <w:t>：</w:t>
            </w:r>
            <w:r>
              <w:rPr>
                <w:rFonts w:hint="eastAsia" w:ascii="游ゴシック" w:hAnsi="游ゴシック" w:eastAsia="游ゴシック"/>
                <w:color w:val="auto"/>
              </w:rPr>
              <w:t>25</w:t>
            </w:r>
          </w:p>
        </w:tc>
        <w:tc>
          <w:tcPr>
            <w:tcW w:w="672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color w:val="auto"/>
              </w:rPr>
              <w:t>受付</w:t>
            </w:r>
          </w:p>
        </w:tc>
      </w:tr>
      <w:tr>
        <w:trPr/>
        <w:tc>
          <w:tcPr>
            <w:tcW w:w="252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9</w:t>
            </w:r>
            <w:r>
              <w:rPr>
                <w:rFonts w:hint="eastAsia" w:ascii="游ゴシック" w:hAnsi="游ゴシック" w:eastAsia="游ゴシック"/>
                <w:color w:val="auto"/>
              </w:rPr>
              <w:t>：</w:t>
            </w:r>
            <w:r>
              <w:rPr>
                <w:rFonts w:hint="eastAsia" w:ascii="游ゴシック" w:hAnsi="游ゴシック" w:eastAsia="游ゴシック"/>
                <w:color w:val="auto"/>
              </w:rPr>
              <w:t>25</w:t>
            </w:r>
            <w:r>
              <w:rPr>
                <w:rFonts w:hint="eastAsia" w:ascii="游ゴシック" w:hAnsi="游ゴシック" w:eastAsia="游ゴシック"/>
                <w:color w:val="auto"/>
              </w:rPr>
              <w:t>～</w:t>
            </w:r>
            <w:r>
              <w:rPr>
                <w:rFonts w:hint="eastAsia" w:ascii="游ゴシック" w:hAnsi="游ゴシック" w:eastAsia="游ゴシック"/>
                <w:color w:val="auto"/>
              </w:rPr>
              <w:t>9</w:t>
            </w:r>
            <w:r>
              <w:rPr>
                <w:rFonts w:hint="eastAsia" w:ascii="游ゴシック" w:hAnsi="游ゴシック" w:eastAsia="游ゴシック"/>
                <w:color w:val="auto"/>
              </w:rPr>
              <w:t>：</w:t>
            </w:r>
            <w:r>
              <w:rPr>
                <w:rFonts w:hint="eastAsia" w:ascii="游ゴシック" w:hAnsi="游ゴシック" w:eastAsia="游ゴシック"/>
                <w:color w:val="auto"/>
              </w:rPr>
              <w:t>30</w:t>
            </w:r>
          </w:p>
        </w:tc>
        <w:tc>
          <w:tcPr>
            <w:tcW w:w="672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color w:val="auto"/>
              </w:rPr>
              <w:t>開会行事</w:t>
            </w:r>
          </w:p>
        </w:tc>
      </w:tr>
      <w:tr>
        <w:trPr/>
        <w:tc>
          <w:tcPr>
            <w:tcW w:w="252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 xml:space="preserve"> 9</w:t>
            </w:r>
            <w:r>
              <w:rPr>
                <w:rFonts w:hint="eastAsia" w:ascii="游ゴシック" w:hAnsi="游ゴシック" w:eastAsia="游ゴシック"/>
                <w:color w:val="auto"/>
              </w:rPr>
              <w:t>：</w:t>
            </w:r>
            <w:r>
              <w:rPr>
                <w:rFonts w:hint="eastAsia" w:ascii="游ゴシック" w:hAnsi="游ゴシック" w:eastAsia="游ゴシック"/>
                <w:color w:val="auto"/>
              </w:rPr>
              <w:t>30</w:t>
            </w:r>
            <w:r>
              <w:rPr>
                <w:rFonts w:hint="eastAsia" w:ascii="游ゴシック" w:hAnsi="游ゴシック" w:eastAsia="游ゴシック"/>
                <w:color w:val="auto"/>
              </w:rPr>
              <w:t>～</w:t>
            </w:r>
            <w:r>
              <w:rPr>
                <w:rFonts w:hint="eastAsia" w:ascii="游ゴシック" w:hAnsi="游ゴシック" w:eastAsia="游ゴシック"/>
                <w:color w:val="auto"/>
              </w:rPr>
              <w:t>12</w:t>
            </w:r>
            <w:r>
              <w:rPr>
                <w:rFonts w:hint="eastAsia" w:ascii="游ゴシック" w:hAnsi="游ゴシック" w:eastAsia="游ゴシック"/>
                <w:color w:val="auto"/>
              </w:rPr>
              <w:t>：</w:t>
            </w:r>
            <w:r>
              <w:rPr>
                <w:rFonts w:hint="eastAsia" w:ascii="游ゴシック" w:hAnsi="游ゴシック" w:eastAsia="游ゴシック"/>
                <w:color w:val="auto"/>
              </w:rPr>
              <w:t>00</w:t>
            </w:r>
          </w:p>
        </w:tc>
        <w:tc>
          <w:tcPr>
            <w:tcW w:w="6720" w:type="dxa"/>
            <w:vAlign w:val="center"/>
          </w:tcPr>
          <w:p>
            <w:pPr>
              <w:pStyle w:val="0"/>
              <w:spacing w:after="0" w:afterLines="0" w:afterAutospacing="0" w:line="240" w:lineRule="auto"/>
              <w:rPr>
                <w:rFonts w:hint="default"/>
                <w:color w:val="auto"/>
              </w:rPr>
            </w:pPr>
            <w:r>
              <w:rPr>
                <w:rFonts w:hint="eastAsia"/>
                <w:color w:val="auto"/>
              </w:rPr>
              <w:t>コオーディネーショントレーニング実技と実践事例①</w:t>
            </w:r>
          </w:p>
          <w:p>
            <w:pPr>
              <w:pStyle w:val="0"/>
              <w:spacing w:after="0" w:afterLines="0" w:afterAutospacing="0" w:line="240" w:lineRule="auto"/>
              <w:rPr>
                <w:rFonts w:hint="default"/>
                <w:color w:val="auto"/>
              </w:rPr>
            </w:pPr>
            <w:r>
              <w:rPr>
                <w:rFonts w:hint="eastAsia" w:ascii="游ゴシック" w:hAnsi="游ゴシック" w:eastAsia="游ゴシック"/>
                <w:color w:val="auto"/>
              </w:rPr>
              <w:t>（体幹を介した基本的なトレーニング）</w:t>
            </w:r>
          </w:p>
        </w:tc>
      </w:tr>
      <w:tr>
        <w:trPr/>
        <w:tc>
          <w:tcPr>
            <w:tcW w:w="252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12</w:t>
            </w:r>
            <w:r>
              <w:rPr>
                <w:rFonts w:hint="eastAsia" w:ascii="游ゴシック" w:hAnsi="游ゴシック" w:eastAsia="游ゴシック"/>
                <w:color w:val="auto"/>
              </w:rPr>
              <w:t>：</w:t>
            </w:r>
            <w:r>
              <w:rPr>
                <w:rFonts w:hint="eastAsia" w:ascii="游ゴシック" w:hAnsi="游ゴシック" w:eastAsia="游ゴシック"/>
                <w:color w:val="auto"/>
              </w:rPr>
              <w:t>00</w:t>
            </w:r>
            <w:r>
              <w:rPr>
                <w:rFonts w:hint="eastAsia" w:ascii="游ゴシック" w:hAnsi="游ゴシック" w:eastAsia="游ゴシック"/>
                <w:color w:val="auto"/>
              </w:rPr>
              <w:t>～</w:t>
            </w:r>
            <w:r>
              <w:rPr>
                <w:rFonts w:hint="eastAsia" w:ascii="游ゴシック" w:hAnsi="游ゴシック" w:eastAsia="游ゴシック"/>
                <w:color w:val="auto"/>
              </w:rPr>
              <w:t>13</w:t>
            </w:r>
            <w:r>
              <w:rPr>
                <w:rFonts w:hint="eastAsia" w:ascii="游ゴシック" w:hAnsi="游ゴシック" w:eastAsia="游ゴシック"/>
                <w:color w:val="auto"/>
              </w:rPr>
              <w:t>：</w:t>
            </w:r>
            <w:r>
              <w:rPr>
                <w:rFonts w:hint="eastAsia" w:ascii="游ゴシック" w:hAnsi="游ゴシック" w:eastAsia="游ゴシック"/>
                <w:color w:val="auto"/>
              </w:rPr>
              <w:t>00</w:t>
            </w:r>
          </w:p>
        </w:tc>
        <w:tc>
          <w:tcPr>
            <w:tcW w:w="672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color w:val="auto"/>
              </w:rPr>
              <w:t>昼食休憩</w:t>
            </w:r>
          </w:p>
        </w:tc>
      </w:tr>
      <w:tr>
        <w:trPr/>
        <w:tc>
          <w:tcPr>
            <w:tcW w:w="252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13</w:t>
            </w:r>
            <w:r>
              <w:rPr>
                <w:rFonts w:hint="eastAsia" w:ascii="游ゴシック" w:hAnsi="游ゴシック" w:eastAsia="游ゴシック"/>
                <w:color w:val="auto"/>
              </w:rPr>
              <w:t>：</w:t>
            </w:r>
            <w:r>
              <w:rPr>
                <w:rFonts w:hint="eastAsia" w:ascii="游ゴシック" w:hAnsi="游ゴシック" w:eastAsia="游ゴシック"/>
                <w:color w:val="auto"/>
              </w:rPr>
              <w:t>00</w:t>
            </w:r>
            <w:r>
              <w:rPr>
                <w:rFonts w:hint="eastAsia" w:ascii="游ゴシック" w:hAnsi="游ゴシック" w:eastAsia="游ゴシック"/>
                <w:color w:val="auto"/>
              </w:rPr>
              <w:t>～</w:t>
            </w:r>
            <w:r>
              <w:rPr>
                <w:rFonts w:hint="eastAsia" w:ascii="游ゴシック" w:hAnsi="游ゴシック" w:eastAsia="游ゴシック"/>
                <w:color w:val="auto"/>
              </w:rPr>
              <w:t>15</w:t>
            </w:r>
            <w:r>
              <w:rPr>
                <w:rFonts w:hint="eastAsia" w:ascii="游ゴシック" w:hAnsi="游ゴシック" w:eastAsia="游ゴシック"/>
                <w:color w:val="auto"/>
              </w:rPr>
              <w:t>：</w:t>
            </w:r>
            <w:r>
              <w:rPr>
                <w:rFonts w:hint="eastAsia" w:ascii="游ゴシック" w:hAnsi="游ゴシック" w:eastAsia="游ゴシック"/>
                <w:color w:val="auto"/>
              </w:rPr>
              <w:t>00</w:t>
            </w:r>
          </w:p>
        </w:tc>
        <w:tc>
          <w:tcPr>
            <w:tcW w:w="672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color w:val="auto"/>
              </w:rPr>
              <w:t>コオーディネーショントレーニング実技と実践事例②</w:t>
            </w:r>
          </w:p>
          <w:p>
            <w:pPr>
              <w:pStyle w:val="0"/>
              <w:spacing w:after="0" w:afterLines="0" w:afterAutospacing="0" w:line="240" w:lineRule="auto"/>
              <w:rPr>
                <w:rFonts w:hint="default"/>
                <w:color w:val="auto"/>
              </w:rPr>
            </w:pPr>
            <w:r>
              <w:rPr>
                <w:rFonts w:hint="eastAsia" w:ascii="游ゴシック" w:hAnsi="游ゴシック" w:eastAsia="游ゴシック"/>
                <w:color w:val="auto"/>
              </w:rPr>
              <w:t>（ボールを使ったり、集団で行うトレーニング）</w:t>
            </w:r>
          </w:p>
        </w:tc>
      </w:tr>
      <w:tr>
        <w:trPr/>
        <w:tc>
          <w:tcPr>
            <w:tcW w:w="252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15</w:t>
            </w:r>
            <w:r>
              <w:rPr>
                <w:rFonts w:hint="eastAsia" w:ascii="游ゴシック" w:hAnsi="游ゴシック" w:eastAsia="游ゴシック"/>
                <w:color w:val="auto"/>
              </w:rPr>
              <w:t>：</w:t>
            </w:r>
            <w:r>
              <w:rPr>
                <w:rFonts w:hint="eastAsia" w:ascii="游ゴシック" w:hAnsi="游ゴシック" w:eastAsia="游ゴシック"/>
                <w:color w:val="auto"/>
              </w:rPr>
              <w:t>10</w:t>
            </w:r>
            <w:r>
              <w:rPr>
                <w:rFonts w:hint="eastAsia" w:ascii="游ゴシック" w:hAnsi="游ゴシック" w:eastAsia="游ゴシック"/>
                <w:color w:val="auto"/>
              </w:rPr>
              <w:t>～</w:t>
            </w:r>
            <w:r>
              <w:rPr>
                <w:rFonts w:hint="eastAsia" w:ascii="游ゴシック" w:hAnsi="游ゴシック" w:eastAsia="游ゴシック"/>
                <w:color w:val="auto"/>
              </w:rPr>
              <w:t>16</w:t>
            </w:r>
            <w:r>
              <w:rPr>
                <w:rFonts w:hint="eastAsia" w:ascii="游ゴシック" w:hAnsi="游ゴシック" w:eastAsia="游ゴシック"/>
                <w:color w:val="auto"/>
              </w:rPr>
              <w:t>：</w:t>
            </w:r>
            <w:r>
              <w:rPr>
                <w:rFonts w:hint="eastAsia" w:ascii="游ゴシック" w:hAnsi="游ゴシック" w:eastAsia="游ゴシック"/>
                <w:color w:val="auto"/>
              </w:rPr>
              <w:t>10</w:t>
            </w:r>
          </w:p>
        </w:tc>
        <w:tc>
          <w:tcPr>
            <w:tcW w:w="672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color w:val="auto"/>
              </w:rPr>
              <w:t>確認問題・活動計画案の作成・グループ協議</w:t>
            </w:r>
          </w:p>
        </w:tc>
      </w:tr>
      <w:tr>
        <w:trPr/>
        <w:tc>
          <w:tcPr>
            <w:tcW w:w="2520" w:type="dxa"/>
            <w:vAlign w:val="center"/>
          </w:tcPr>
          <w:p>
            <w:pPr>
              <w:pStyle w:val="0"/>
              <w:spacing w:after="0" w:afterLines="0" w:afterAutospacing="0" w:line="240" w:lineRule="auto"/>
              <w:jc w:val="center"/>
              <w:rPr>
                <w:rFonts w:hint="default"/>
                <w:color w:val="auto"/>
              </w:rPr>
            </w:pPr>
            <w:r>
              <w:rPr>
                <w:rFonts w:hint="eastAsia" w:ascii="游ゴシック" w:hAnsi="游ゴシック" w:eastAsia="游ゴシック"/>
                <w:color w:val="auto"/>
              </w:rPr>
              <w:t>16</w:t>
            </w:r>
            <w:r>
              <w:rPr>
                <w:rFonts w:hint="eastAsia" w:ascii="游ゴシック" w:hAnsi="游ゴシック" w:eastAsia="游ゴシック"/>
                <w:color w:val="auto"/>
              </w:rPr>
              <w:t>：</w:t>
            </w:r>
            <w:r>
              <w:rPr>
                <w:rFonts w:hint="eastAsia" w:ascii="游ゴシック" w:hAnsi="游ゴシック" w:eastAsia="游ゴシック"/>
                <w:color w:val="auto"/>
              </w:rPr>
              <w:t>15</w:t>
            </w:r>
            <w:r>
              <w:rPr>
                <w:rFonts w:hint="eastAsia" w:ascii="游ゴシック" w:hAnsi="游ゴシック" w:eastAsia="游ゴシック"/>
                <w:color w:val="auto"/>
              </w:rPr>
              <w:t>～</w:t>
            </w:r>
            <w:r>
              <w:rPr>
                <w:rFonts w:hint="eastAsia" w:ascii="游ゴシック" w:hAnsi="游ゴシック" w:eastAsia="游ゴシック"/>
                <w:color w:val="auto"/>
              </w:rPr>
              <w:t>16</w:t>
            </w:r>
            <w:r>
              <w:rPr>
                <w:rFonts w:hint="eastAsia" w:ascii="游ゴシック" w:hAnsi="游ゴシック" w:eastAsia="游ゴシック"/>
                <w:color w:val="auto"/>
              </w:rPr>
              <w:t>：</w:t>
            </w:r>
            <w:r>
              <w:rPr>
                <w:rFonts w:hint="eastAsia" w:ascii="游ゴシック" w:hAnsi="游ゴシック" w:eastAsia="游ゴシック"/>
                <w:color w:val="auto"/>
              </w:rPr>
              <w:t>20</w:t>
            </w:r>
          </w:p>
        </w:tc>
        <w:tc>
          <w:tcPr>
            <w:tcW w:w="6720" w:type="dxa"/>
            <w:vAlign w:val="center"/>
          </w:tcPr>
          <w:p>
            <w:pPr>
              <w:pStyle w:val="0"/>
              <w:spacing w:after="0" w:afterLines="0" w:afterAutospacing="0" w:line="240" w:lineRule="auto"/>
              <w:rPr>
                <w:rFonts w:hint="default"/>
                <w:color w:val="auto"/>
              </w:rPr>
            </w:pPr>
            <w:r>
              <w:rPr>
                <w:rFonts w:hint="eastAsia" w:ascii="游ゴシック" w:hAnsi="游ゴシック" w:eastAsia="游ゴシック"/>
                <w:color w:val="auto"/>
              </w:rPr>
              <w:t>閉会行事</w:t>
            </w:r>
          </w:p>
        </w:tc>
      </w:tr>
    </w:tbl>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ind w:left="840" w:hanging="840" w:hangingChars="400"/>
        <w:rPr>
          <w:rFonts w:hint="default" w:ascii="游ゴシック" w:hAnsi="游ゴシック" w:eastAsia="游ゴシック"/>
        </w:rPr>
      </w:pPr>
    </w:p>
    <w:p>
      <w:pPr>
        <w:pStyle w:val="0"/>
        <w:spacing w:after="0" w:afterLines="0" w:afterAutospacing="0" w:line="240" w:lineRule="auto"/>
        <w:ind w:left="840" w:hanging="840" w:hangingChars="400"/>
        <w:rPr>
          <w:rFonts w:hint="default" w:ascii="游ゴシック" w:hAnsi="游ゴシック" w:eastAsia="游ゴシック"/>
        </w:rPr>
      </w:pP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ind w:left="840" w:hanging="840" w:hangingChars="400"/>
        <w:rPr>
          <w:rFonts w:hint="default" w:ascii="游ゴシック" w:hAnsi="游ゴシック" w:eastAsia="游ゴシック"/>
          <w:color w:val="auto"/>
        </w:rPr>
      </w:pPr>
    </w:p>
    <w:p>
      <w:pPr>
        <w:pStyle w:val="0"/>
        <w:spacing w:after="0" w:afterLines="0" w:afterAutospacing="0" w:line="240" w:lineRule="auto"/>
        <w:ind w:left="840" w:hanging="840" w:hangingChars="400"/>
        <w:rPr>
          <w:rFonts w:hint="default" w:ascii="游ゴシック" w:hAnsi="游ゴシック" w:eastAsia="游ゴシック"/>
          <w:color w:val="auto"/>
        </w:rPr>
      </w:pPr>
      <w:r>
        <w:rPr>
          <w:rFonts w:hint="eastAsia" w:ascii="游ゴシック" w:hAnsi="游ゴシック" w:eastAsia="游ゴシック"/>
          <w:color w:val="auto"/>
        </w:rPr>
        <w:t>９　申込期限（申込状況によって、早期に締め切る又は延長する場合があります）</w:t>
      </w:r>
    </w:p>
    <w:p>
      <w:pPr>
        <w:pStyle w:val="0"/>
        <w:spacing w:after="0" w:afterLines="0" w:afterAutospacing="0" w:line="240" w:lineRule="auto"/>
        <w:ind w:left="840" w:hanging="840" w:hangingChars="400"/>
        <w:rPr>
          <w:rFonts w:hint="default" w:ascii="游ゴシック" w:hAnsi="游ゴシック" w:eastAsia="游ゴシック"/>
          <w:color w:val="auto"/>
        </w:rPr>
      </w:pPr>
      <w:r>
        <w:rPr>
          <w:rFonts w:hint="eastAsia" w:ascii="游ゴシック" w:hAnsi="游ゴシック" w:eastAsia="游ゴシック"/>
          <w:color w:val="auto"/>
        </w:rPr>
        <w:t>　　①東広島会場：令和６年９月</w:t>
      </w:r>
      <w:r>
        <w:rPr>
          <w:rFonts w:hint="eastAsia" w:ascii="游ゴシック" w:hAnsi="游ゴシック" w:eastAsia="游ゴシック"/>
          <w:color w:val="auto"/>
        </w:rPr>
        <w:t>13</w:t>
      </w:r>
      <w:r>
        <w:rPr>
          <w:rFonts w:hint="eastAsia" w:ascii="游ゴシック" w:hAnsi="游ゴシック" w:eastAsia="游ゴシック"/>
          <w:color w:val="auto"/>
        </w:rPr>
        <w:t>日（金）</w:t>
      </w:r>
    </w:p>
    <w:p>
      <w:pPr>
        <w:pStyle w:val="0"/>
        <w:spacing w:after="0" w:afterLines="0" w:afterAutospacing="0" w:line="240" w:lineRule="auto"/>
        <w:ind w:left="840" w:hanging="840" w:hangingChars="400"/>
        <w:rPr>
          <w:rFonts w:hint="default" w:ascii="游ゴシック" w:hAnsi="游ゴシック" w:eastAsia="游ゴシック"/>
        </w:rPr>
      </w:pPr>
      <w:r>
        <w:rPr>
          <w:rFonts w:hint="eastAsia" w:ascii="游ゴシック" w:hAnsi="游ゴシック" w:eastAsia="游ゴシック"/>
          <w:color w:val="auto"/>
        </w:rPr>
        <w:t>　　②福山会場　：令和６年９月</w:t>
      </w:r>
      <w:r>
        <w:rPr>
          <w:rFonts w:hint="eastAsia" w:ascii="游ゴシック" w:hAnsi="游ゴシック" w:eastAsia="游ゴシック"/>
          <w:color w:val="auto"/>
        </w:rPr>
        <w:t>24</w:t>
      </w:r>
      <w:r>
        <w:rPr>
          <w:rFonts w:hint="eastAsia" w:ascii="游ゴシック" w:hAnsi="游ゴシック" w:eastAsia="游ゴシック"/>
          <w:color w:val="auto"/>
        </w:rPr>
        <w:t>日（火）</w:t>
      </w:r>
    </w:p>
    <w:p>
      <w:pPr>
        <w:pStyle w:val="0"/>
        <w:spacing w:after="0" w:afterLines="0" w:afterAutospacing="0" w:line="240" w:lineRule="auto"/>
        <w:ind w:left="840" w:hanging="840" w:hangingChars="400"/>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10</w:t>
      </w:r>
      <w:r>
        <w:rPr>
          <w:rFonts w:hint="eastAsia" w:ascii="游ゴシック" w:hAnsi="游ゴシック" w:eastAsia="游ゴシック"/>
        </w:rPr>
        <w:t>　申込方法</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パソコン、スマートフォン等を使用し、（１）もしくは（２）の方法で申し込んでください。</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rPr>
        <w:drawing>
          <wp:anchor distT="0" distB="0" distL="203200" distR="203200" simplePos="0" relativeHeight="3" behindDoc="0" locked="0" layoutInCell="1" hidden="0" allowOverlap="1">
            <wp:simplePos x="0" y="0"/>
            <wp:positionH relativeFrom="column">
              <wp:posOffset>4701540</wp:posOffset>
            </wp:positionH>
            <wp:positionV relativeFrom="paragraph">
              <wp:posOffset>2540</wp:posOffset>
            </wp:positionV>
            <wp:extent cx="662940" cy="66294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662940" cy="662940"/>
                    </a:xfrm>
                    <a:prstGeom prst="rect">
                      <a:avLst/>
                    </a:prstGeom>
                  </pic:spPr>
                </pic:pic>
              </a:graphicData>
            </a:graphic>
          </wp:anchor>
        </w:drawing>
      </w:r>
      <w:r>
        <w:rPr>
          <w:rFonts w:hint="eastAsia" w:ascii="游ゴシック" w:hAnsi="游ゴシック" w:eastAsia="游ゴシック"/>
        </w:rPr>
        <w:t>　</w:t>
      </w:r>
      <w:r>
        <w:rPr>
          <w:rFonts w:hint="eastAsia" w:ascii="游ゴシック" w:hAnsi="游ゴシック" w:eastAsia="游ゴシック"/>
          <w:u w:val="single" w:color="auto"/>
        </w:rPr>
        <w:t>（１）右記の申込フォーム（</w:t>
      </w:r>
      <w:r>
        <w:rPr>
          <w:rFonts w:hint="eastAsia" w:ascii="游ゴシック" w:hAnsi="游ゴシック" w:eastAsia="游ゴシック"/>
          <w:u w:val="single" w:color="auto"/>
        </w:rPr>
        <w:t>QR</w:t>
      </w:r>
      <w:r>
        <w:rPr>
          <w:rFonts w:hint="eastAsia" w:ascii="游ゴシック" w:hAnsi="游ゴシック" w:eastAsia="游ゴシック"/>
          <w:u w:val="single" w:color="auto"/>
        </w:rPr>
        <w:t>コード）で申し込む方法</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画面の手順に従って申し込む。</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u w:val="single" w:color="auto"/>
        </w:rPr>
        <w:t>（２）「広島県電子申請システム」のホームページで申し込む方法</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①次の「広島県電子申請システム」のホームページを開く。（「広島県電子申請システム」で検索）</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w:t>
      </w:r>
      <w:r>
        <w:rPr>
          <w:rStyle w:val="17"/>
          <w:rFonts w:hint="eastAsia" w:ascii="游ゴシック" w:hAnsi="游ゴシック" w:eastAsia="游ゴシック"/>
        </w:rPr>
        <w:t>https://apply.e-tumo.jp/pref-hiroshima-u/offer/offerList_initDisplay.action</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②手続名「運動遊び」で検索する。</w:t>
      </w:r>
    </w:p>
    <w:p>
      <w:pPr>
        <w:pStyle w:val="0"/>
        <w:spacing w:after="0" w:afterLines="0" w:afterAutospacing="0" w:line="240" w:lineRule="auto"/>
        <w:ind w:left="0" w:leftChars="0" w:hanging="840" w:hangingChars="400"/>
        <w:rPr>
          <w:rFonts w:hint="default" w:ascii="游ゴシック" w:hAnsi="游ゴシック" w:eastAsia="游ゴシック"/>
        </w:rPr>
      </w:pPr>
      <w:r>
        <w:rPr>
          <w:rFonts w:hint="eastAsia" w:ascii="游ゴシック" w:hAnsi="游ゴシック" w:eastAsia="游ゴシック"/>
        </w:rPr>
        <w:t>　　　③「子どもの運動遊び研修会（低学年）」をクリックする。</w:t>
      </w: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　　　④画面の手順に従って申し込む。</w:t>
      </w:r>
    </w:p>
    <w:p>
      <w:pPr>
        <w:pStyle w:val="0"/>
        <w:spacing w:after="0" w:afterLines="0" w:afterAutospacing="0" w:line="240" w:lineRule="auto"/>
        <w:ind w:left="210" w:hanging="210" w:hangingChars="100"/>
        <w:rPr>
          <w:rFonts w:hint="default" w:ascii="游ゴシック" w:hAnsi="游ゴシック" w:eastAsia="游ゴシック"/>
        </w:rPr>
      </w:pPr>
    </w:p>
    <w:p>
      <w:pPr>
        <w:pStyle w:val="0"/>
        <w:spacing w:after="0" w:afterLines="0" w:afterAutospacing="0" w:line="240" w:lineRule="auto"/>
        <w:ind w:left="210" w:hanging="210" w:hangingChars="100"/>
        <w:rPr>
          <w:rFonts w:hint="default" w:ascii="游ゴシック" w:hAnsi="游ゴシック" w:eastAsia="游ゴシック"/>
        </w:rPr>
      </w:pPr>
      <w:r>
        <w:rPr>
          <w:rFonts w:hint="eastAsia" w:ascii="游ゴシック" w:hAnsi="游ゴシック" w:eastAsia="游ゴシック"/>
        </w:rPr>
        <w:t>11</w:t>
      </w:r>
      <w:r>
        <w:rPr>
          <w:rFonts w:hint="eastAsia" w:ascii="游ゴシック" w:hAnsi="游ゴシック" w:eastAsia="游ゴシック"/>
        </w:rPr>
        <w:t>　受講決定</w:t>
      </w:r>
    </w:p>
    <w:p>
      <w:pPr>
        <w:pStyle w:val="0"/>
        <w:spacing w:after="0" w:afterLines="0" w:afterAutospacing="0" w:line="240" w:lineRule="auto"/>
        <w:ind w:left="210" w:leftChars="100" w:firstLine="210" w:firstLineChars="100"/>
        <w:rPr>
          <w:rFonts w:hint="default" w:ascii="游ゴシック" w:hAnsi="游ゴシック" w:eastAsia="游ゴシック"/>
        </w:rPr>
      </w:pPr>
      <w:r>
        <w:rPr>
          <w:rFonts w:hint="eastAsia" w:ascii="游ゴシック" w:hAnsi="游ゴシック" w:eastAsia="游ゴシック"/>
        </w:rPr>
        <w:t>受講の可否について、申込完了後に広島県スポーツ推進課のメールにてお知らせします。</w:t>
      </w:r>
    </w:p>
    <w:p>
      <w:pPr>
        <w:pStyle w:val="0"/>
        <w:spacing w:after="0" w:afterLines="0" w:afterAutospacing="0" w:line="240" w:lineRule="auto"/>
        <w:ind w:left="210" w:leftChars="100" w:firstLine="210" w:firstLineChars="100"/>
        <w:rPr>
          <w:rFonts w:hint="default" w:ascii="游ゴシック" w:hAnsi="游ゴシック" w:eastAsia="游ゴシック"/>
        </w:rPr>
      </w:pPr>
      <w:r>
        <w:rPr>
          <w:rFonts w:hint="eastAsia" w:ascii="游ゴシック" w:hAnsi="游ゴシック" w:eastAsia="游ゴシック"/>
        </w:rPr>
        <w:t>「</w:t>
      </w:r>
      <w:r>
        <w:rPr>
          <w:rFonts w:hint="eastAsia" w:ascii="游ゴシック" w:hAnsi="游ゴシック" w:eastAsia="游ゴシック"/>
        </w:rPr>
        <w:t>chisuposuishin@pref.hiroshima.lg.jp</w:t>
      </w:r>
      <w:r>
        <w:rPr>
          <w:rFonts w:hint="eastAsia" w:ascii="游ゴシック" w:hAnsi="游ゴシック" w:eastAsia="游ゴシック"/>
        </w:rPr>
        <w:t>」からのメールを受信・確認できるよう、設定をお願いします。前日までに連絡が届かない場合はお手数ですが、下記問い合わせ先までご連絡ください。</w:t>
      </w:r>
    </w:p>
    <w:p>
      <w:pPr>
        <w:pStyle w:val="0"/>
        <w:spacing w:after="0" w:afterLines="0" w:afterAutospacing="0" w:line="240" w:lineRule="auto"/>
        <w:ind w:left="210" w:leftChars="100" w:firstLine="210" w:firstLineChars="100"/>
        <w:rPr>
          <w:rFonts w:hint="default" w:ascii="游ゴシック" w:hAnsi="游ゴシック" w:eastAsia="游ゴシック"/>
        </w:rPr>
      </w:pPr>
      <w:r>
        <w:rPr>
          <w:rFonts w:hint="eastAsia" w:ascii="游ゴシック" w:hAnsi="游ゴシック" w:eastAsia="游ゴシック"/>
        </w:rPr>
        <w:t>※自動送信システムの「申込完了通知メール」とは別のメールにてお知らせします。</w:t>
      </w:r>
    </w:p>
    <w:p>
      <w:pPr>
        <w:pStyle w:val="0"/>
        <w:spacing w:after="0" w:afterLines="0" w:afterAutospacing="0" w:line="240" w:lineRule="auto"/>
        <w:ind w:left="210" w:leftChars="100" w:firstLine="210" w:firstLineChars="100"/>
        <w:rPr>
          <w:rFonts w:hint="default" w:ascii="游ゴシック" w:hAnsi="游ゴシック" w:eastAsia="游ゴシック"/>
        </w:rPr>
      </w:pPr>
      <w:r>
        <w:rPr>
          <w:rFonts w:hint="eastAsia" w:ascii="游ゴシック" w:hAnsi="游ゴシック" w:eastAsia="游ゴシック"/>
        </w:rPr>
        <w:t>※申込多数の場合には、受講をお断りすることがありますので、あらかじめご承知おきください。</w:t>
      </w:r>
    </w:p>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color w:val="auto"/>
        </w:rPr>
      </w:pPr>
      <w:r>
        <w:rPr>
          <w:rFonts w:hint="eastAsia" w:ascii="游ゴシック" w:hAnsi="游ゴシック" w:eastAsia="游ゴシック"/>
          <w:color w:val="auto"/>
        </w:rPr>
        <w:t>12</w:t>
      </w:r>
      <w:r>
        <w:rPr>
          <w:rFonts w:hint="eastAsia" w:ascii="游ゴシック" w:hAnsi="游ゴシック" w:eastAsia="游ゴシック"/>
          <w:color w:val="auto"/>
        </w:rPr>
        <w:t>　事前学習・当日の持ち物</w:t>
      </w:r>
    </w:p>
    <w:p>
      <w:pPr>
        <w:pStyle w:val="0"/>
        <w:spacing w:after="0" w:afterLines="0" w:afterAutospacing="0" w:line="240" w:lineRule="auto"/>
        <w:ind w:left="210" w:leftChars="100" w:firstLine="210" w:firstLineChars="100"/>
        <w:rPr>
          <w:rFonts w:hint="default" w:ascii="游ゴシック" w:hAnsi="游ゴシック" w:eastAsia="游ゴシック"/>
        </w:rPr>
      </w:pPr>
      <w:r>
        <w:rPr>
          <w:rFonts w:hint="eastAsia" w:ascii="游ゴシック" w:hAnsi="游ゴシック" w:eastAsia="游ゴシック"/>
          <w:color w:val="auto"/>
        </w:rPr>
        <w:t>「</w:t>
      </w:r>
      <w:r>
        <w:rPr>
          <w:rFonts w:hint="eastAsia" w:ascii="游ゴシック" w:hAnsi="游ゴシック" w:eastAsia="游ゴシック"/>
          <w:color w:val="auto"/>
        </w:rPr>
        <w:t>11</w:t>
      </w:r>
      <w:r>
        <w:rPr>
          <w:rFonts w:hint="eastAsia" w:ascii="游ゴシック" w:hAnsi="游ゴシック" w:eastAsia="游ゴシック"/>
          <w:color w:val="auto"/>
        </w:rPr>
        <w:t>　受講決定」のメールに、事前学習用の</w:t>
      </w:r>
      <w:r>
        <w:rPr>
          <w:rFonts w:hint="eastAsia" w:ascii="游ゴシック" w:hAnsi="游ゴシック" w:eastAsia="游ゴシック"/>
          <w:color w:val="auto"/>
        </w:rPr>
        <w:t>WEB</w:t>
      </w:r>
      <w:r>
        <w:rPr>
          <w:rFonts w:hint="eastAsia" w:ascii="游ゴシック" w:hAnsi="游ゴシック" w:eastAsia="游ゴシック"/>
          <w:color w:val="auto"/>
        </w:rPr>
        <w:t>動画のリンク・パスワードを掲載しておりますので、開催日４日前までに動画</w:t>
      </w:r>
      <w:bookmarkStart w:id="0" w:name="_GoBack"/>
      <w:bookmarkEnd w:id="0"/>
      <w:r>
        <w:rPr>
          <w:rFonts w:hint="eastAsia" w:ascii="游ゴシック" w:hAnsi="游ゴシック" w:eastAsia="游ゴシック"/>
          <w:color w:val="auto"/>
        </w:rPr>
        <w:t>視聴（</w:t>
      </w:r>
      <w:r>
        <w:rPr>
          <w:rFonts w:hint="eastAsia" w:ascii="游ゴシック" w:hAnsi="游ゴシック" w:eastAsia="游ゴシック"/>
          <w:color w:val="auto"/>
        </w:rPr>
        <w:t>50</w:t>
      </w:r>
      <w:r>
        <w:rPr>
          <w:rFonts w:hint="eastAsia" w:ascii="游ゴシック" w:hAnsi="游ゴシック" w:eastAsia="游ゴシック"/>
          <w:color w:val="auto"/>
        </w:rPr>
        <w:t>分）をして、事前のレポート課題の提出をお願</w:t>
      </w:r>
      <w:r>
        <w:rPr>
          <w:rFonts w:hint="eastAsia" w:ascii="游ゴシック" w:hAnsi="游ゴシック" w:eastAsia="游ゴシック"/>
        </w:rPr>
        <w:t>いします。</w:t>
      </w:r>
    </w:p>
    <w:p>
      <w:pPr>
        <w:pStyle w:val="0"/>
        <w:spacing w:after="0" w:afterLines="0" w:afterAutospacing="0" w:line="240" w:lineRule="auto"/>
        <w:ind w:left="210" w:leftChars="100" w:firstLine="210" w:firstLineChars="100"/>
        <w:rPr>
          <w:rFonts w:hint="default" w:ascii="游ゴシック" w:hAnsi="游ゴシック" w:eastAsia="游ゴシック"/>
        </w:rPr>
      </w:pPr>
      <w:r>
        <w:rPr>
          <w:rFonts w:hint="eastAsia" w:ascii="游ゴシック" w:hAnsi="游ゴシック" w:eastAsia="游ゴシック"/>
        </w:rPr>
        <w:t>当日は、筆記用具、運動のできる服装、室内シューズ、タオル、飲み物、昼食等をご準備ください。</w:t>
      </w:r>
    </w:p>
    <w:p>
      <w:pPr>
        <w:pStyle w:val="0"/>
        <w:spacing w:after="0" w:afterLines="0" w:afterAutospacing="0" w:line="240" w:lineRule="auto"/>
        <w:ind w:left="840" w:hanging="840" w:hangingChars="400"/>
        <w:rPr>
          <w:rFonts w:hint="default" w:ascii="游ゴシック" w:hAnsi="游ゴシック" w:eastAsia="游ゴシック"/>
        </w:rPr>
      </w:pPr>
    </w:p>
    <w:p>
      <w:pPr>
        <w:pStyle w:val="0"/>
        <w:spacing w:after="0" w:afterLines="0" w:afterAutospacing="0" w:line="240" w:lineRule="auto"/>
        <w:ind w:left="840" w:hanging="840" w:hangingChars="400"/>
        <w:rPr>
          <w:rFonts w:hint="default" w:ascii="游ゴシック" w:hAnsi="游ゴシック" w:eastAsia="游ゴシック"/>
        </w:rPr>
      </w:pPr>
      <w:r>
        <w:rPr>
          <w:rFonts w:hint="eastAsia" w:ascii="游ゴシック" w:hAnsi="游ゴシック" w:eastAsia="游ゴシック"/>
        </w:rPr>
        <w:t>13</w:t>
      </w:r>
      <w:r>
        <w:rPr>
          <w:rFonts w:hint="eastAsia" w:ascii="游ゴシック" w:hAnsi="游ゴシック" w:eastAsia="游ゴシック"/>
        </w:rPr>
        <w:t>　その他</w:t>
      </w:r>
    </w:p>
    <w:p>
      <w:pPr>
        <w:pStyle w:val="0"/>
        <w:spacing w:after="0" w:afterLines="0" w:afterAutospacing="0" w:line="240" w:lineRule="auto"/>
        <w:ind w:left="420" w:leftChars="100" w:hanging="210" w:hangingChars="100"/>
        <w:rPr>
          <w:rFonts w:hint="default" w:ascii="游ゴシック" w:hAnsi="游ゴシック" w:eastAsia="游ゴシック"/>
        </w:rPr>
      </w:pPr>
      <w:r>
        <w:rPr>
          <w:rFonts w:hint="eastAsia" w:ascii="游ゴシック" w:hAnsi="游ゴシック" w:eastAsia="游ゴシック"/>
        </w:rPr>
        <w:t>・急遽、開催方法等を変更する場合は、広島県スポーツ推進課のメールでお知らせします。</w:t>
      </w:r>
    </w:p>
    <w:p>
      <w:pPr>
        <w:pStyle w:val="0"/>
        <w:spacing w:after="0" w:afterLines="0" w:afterAutospacing="0" w:line="240" w:lineRule="auto"/>
        <w:ind w:left="420" w:leftChars="100" w:hanging="210" w:hangingChars="100"/>
        <w:rPr>
          <w:rFonts w:hint="default" w:ascii="游ゴシック" w:hAnsi="游ゴシック" w:eastAsia="游ゴシック"/>
        </w:rPr>
      </w:pPr>
      <w:r>
        <w:rPr>
          <w:rFonts w:hint="eastAsia" w:ascii="游ゴシック" w:hAnsi="游ゴシック" w:eastAsia="游ゴシック"/>
        </w:rPr>
        <w:t>・会場までのアクセスは、各自、ホームページ等でお調べください。</w:t>
      </w:r>
    </w:p>
    <w:p>
      <w:pPr>
        <w:pStyle w:val="0"/>
        <w:spacing w:after="0" w:afterLines="0" w:afterAutospacing="0" w:line="240" w:lineRule="auto"/>
        <w:ind w:left="420" w:leftChars="100" w:hanging="210" w:hangingChars="100"/>
        <w:rPr>
          <w:rFonts w:hint="default" w:ascii="游ゴシック" w:hAnsi="游ゴシック" w:eastAsia="游ゴシック"/>
          <w:u w:val="single" w:color="auto"/>
        </w:rPr>
      </w:pPr>
      <w:r>
        <w:rPr>
          <w:rFonts w:hint="eastAsia" w:ascii="游ゴシック" w:hAnsi="游ゴシック" w:eastAsia="游ゴシック"/>
        </w:rPr>
        <w:t>・</w:t>
      </w:r>
      <w:r>
        <w:rPr>
          <w:rFonts w:hint="eastAsia" w:ascii="游ゴシック" w:hAnsi="游ゴシック" w:eastAsia="游ゴシック"/>
          <w:b w:val="1"/>
          <w:u w:val="single" w:color="auto"/>
        </w:rPr>
        <w:t>欠席される場合は、広島県スポーツ推進課までお知らせください。</w:t>
      </w:r>
    </w:p>
    <w:p>
      <w:pPr>
        <w:pStyle w:val="0"/>
        <w:spacing w:after="0" w:afterLines="0" w:afterAutospacing="0" w:line="240" w:lineRule="auto"/>
        <w:rPr>
          <w:rFonts w:hint="default" w:ascii="游ゴシック" w:hAnsi="游ゴシック" w:eastAsia="游ゴシック"/>
        </w:rPr>
      </w:pP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14</w:t>
      </w:r>
      <w:r>
        <w:rPr>
          <w:rFonts w:hint="eastAsia" w:ascii="游ゴシック" w:hAnsi="游ゴシック" w:eastAsia="游ゴシック"/>
        </w:rPr>
        <w:t>　問い合わせ先</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　　広島県　地域政策局　スポーツ推進課　（担当者：市林）</w:t>
      </w:r>
    </w:p>
    <w:p>
      <w:pPr>
        <w:pStyle w:val="0"/>
        <w:spacing w:after="0" w:afterLines="0" w:afterAutospacing="0" w:line="240" w:lineRule="auto"/>
        <w:rPr>
          <w:rFonts w:hint="default" w:ascii="游ゴシック" w:hAnsi="游ゴシック" w:eastAsia="游ゴシック"/>
        </w:rPr>
      </w:pPr>
      <w:r>
        <w:rPr>
          <w:rFonts w:hint="eastAsia" w:ascii="游ゴシック" w:hAnsi="游ゴシック" w:eastAsia="游ゴシック"/>
        </w:rPr>
        <w:t>　　</w:t>
      </w:r>
      <w:r>
        <w:rPr>
          <w:rFonts w:hint="eastAsia" w:ascii="游ゴシック" w:hAnsi="游ゴシック" w:eastAsia="游ゴシック"/>
        </w:rPr>
        <w:t>TEL</w:t>
      </w:r>
      <w:r>
        <w:rPr>
          <w:rFonts w:hint="eastAsia" w:ascii="游ゴシック" w:hAnsi="游ゴシック" w:eastAsia="游ゴシック"/>
        </w:rPr>
        <w:t>　</w:t>
      </w:r>
      <w:r>
        <w:rPr>
          <w:rFonts w:hint="eastAsia" w:ascii="游ゴシック" w:hAnsi="游ゴシック" w:eastAsia="游ゴシック"/>
        </w:rPr>
        <w:t>082-513-2644</w:t>
      </w:r>
      <w:r>
        <w:rPr>
          <w:rFonts w:hint="eastAsia" w:ascii="游ゴシック" w:hAnsi="游ゴシック" w:eastAsia="游ゴシック"/>
        </w:rPr>
        <w:t>　</w:t>
      </w:r>
      <w:r>
        <w:rPr>
          <w:rFonts w:hint="eastAsia" w:ascii="游ゴシック" w:hAnsi="游ゴシック" w:eastAsia="游ゴシック"/>
        </w:rPr>
        <w:t>E-Mail</w:t>
      </w:r>
      <w:r>
        <w:rPr>
          <w:rFonts w:hint="eastAsia" w:ascii="游ゴシック" w:hAnsi="游ゴシック" w:eastAsia="游ゴシック"/>
        </w:rPr>
        <w:t>　</w:t>
      </w:r>
      <w:r>
        <w:rPr>
          <w:rFonts w:hint="eastAsia" w:ascii="游ゴシック" w:hAnsi="游ゴシック" w:eastAsia="游ゴシック"/>
        </w:rPr>
        <w:t>chisuposuishin@pref.hiroshima.lg.jp</w:t>
      </w:r>
    </w:p>
    <w:sectPr>
      <w:headerReference r:id="rId5" w:type="default"/>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2</Pages>
  <Words>77</Words>
  <Characters>1699</Characters>
  <Application>JUST Note</Application>
  <Lines>99</Lines>
  <Paragraphs>72</Paragraphs>
  <Company>広島県庁</Company>
  <CharactersWithSpaces>1776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市林 理緒</dc:creator>
  <cp:lastModifiedBy>市林 理緒</cp:lastModifiedBy>
  <cp:lastPrinted>2024-08-01T01:46:07Z</cp:lastPrinted>
  <dcterms:created xsi:type="dcterms:W3CDTF">2024-07-11T05:28:00Z</dcterms:created>
  <dcterms:modified xsi:type="dcterms:W3CDTF">2024-09-06T00:50:23Z</dcterms:modified>
  <cp:revision>17</cp:revision>
</cp:coreProperties>
</file>