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  <w:u w:val="none" w:color="auto"/>
        </w:rPr>
        <w:t>様式第</w:t>
      </w:r>
      <w:r>
        <w:rPr>
          <w:rFonts w:hint="eastAsia" w:ascii="ＭＳ ゴシック" w:hAnsi="ＭＳ ゴシック" w:eastAsia="ＭＳ ゴシック"/>
          <w:sz w:val="24"/>
        </w:rPr>
        <w:t>３－４号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4"/>
        </w:rPr>
        <w:t>（実施要綱４－２（４）イ（ウ））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事実婚関係に関する申立書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default" w:ascii="ＭＳ ゴシック" w:hAnsi="ＭＳ ゴシック" w:eastAsia="ＭＳ ゴシック"/>
          <w:sz w:val="24"/>
        </w:rPr>
        <w:t>（温存後生殖補助医療）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default" w:ascii="ＭＳ ゴシック" w:hAnsi="ＭＳ ゴシック" w:eastAsia="ＭＳ ゴシック"/>
          <w:sz w:val="24"/>
        </w:rPr>
        <w:t>　　　　　　　　　　　　　　　　　　　　　　　</w:t>
      </w:r>
    </w:p>
    <w:p>
      <w:pPr>
        <w:pStyle w:val="0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  <w:u w:val="single" w:color="auto"/>
        </w:rPr>
        <w:t>　　　</w:t>
      </w:r>
      <w:r>
        <w:rPr>
          <w:rFonts w:hint="eastAsia" w:ascii="ＭＳ ゴシック" w:hAnsi="ＭＳ ゴシック" w:eastAsia="ＭＳ ゴシック"/>
          <w:sz w:val="24"/>
        </w:rPr>
        <w:t>年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</w:t>
      </w:r>
      <w:r>
        <w:rPr>
          <w:rFonts w:hint="eastAsia" w:ascii="ＭＳ ゴシック" w:hAnsi="ＭＳ ゴシック" w:eastAsia="ＭＳ ゴシック"/>
          <w:sz w:val="24"/>
        </w:rPr>
        <w:t>月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</w:t>
      </w:r>
      <w:r>
        <w:rPr>
          <w:rFonts w:hint="eastAsia" w:ascii="ＭＳ ゴシック" w:hAnsi="ＭＳ ゴシック" w:eastAsia="ＭＳ ゴシック"/>
          <w:sz w:val="24"/>
        </w:rPr>
        <w:t>日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default" w:ascii="ＭＳ ゴシック" w:hAnsi="ＭＳ ゴシック" w:eastAsia="ＭＳ ゴシック"/>
          <w:sz w:val="24"/>
        </w:rPr>
        <w:t>　広島県知事　様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　　　　　　申請者名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　　　　　</w:t>
      </w:r>
    </w:p>
    <w:p>
      <w:pPr>
        <w:pStyle w:val="0"/>
        <w:ind w:firstLine="480" w:firstLineChars="20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firstLine="240" w:firstLineChars="10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firstLine="240" w:firstLineChars="1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次の２名については、事実婚関係にあります。</w:t>
      </w:r>
    </w:p>
    <w:p>
      <w:pPr>
        <w:pStyle w:val="0"/>
        <w:ind w:firstLine="240" w:firstLineChars="1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本事業の温存後生殖補助医療の結果、出生した子については認知を行う意向です。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①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住所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　　　　　　　　　　　　　　　　　　　　　　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氏名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　　　　　　　　　　　　　　　　　　　　　　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②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住所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　　　　　　　　　　　　　　　　　　　　　　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氏名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　　　　　　　　　　　　　　　　　　　　　　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※別世帯になっている理由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（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①と②が別世帯となっている場合</w:t>
      </w:r>
      <w:r>
        <w:rPr>
          <w:rFonts w:hint="eastAsia" w:ascii="ＭＳ ゴシック" w:hAnsi="ＭＳ ゴシック" w:eastAsia="ＭＳ ゴシック"/>
          <w:sz w:val="24"/>
        </w:rPr>
        <w:t>には記入してください）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rPr>
          <w:rFonts w:hint="default" w:ascii="ＭＳ ゴシック" w:hAnsi="ＭＳ ゴシック" w:eastAsia="ＭＳ ゴシック"/>
          <w:sz w:val="24"/>
          <w:u w:val="single" w:color="auto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rPr>
          <w:rFonts w:hint="default" w:ascii="ＭＳ ゴシック" w:hAnsi="ＭＳ ゴシック" w:eastAsia="ＭＳ ゴシック"/>
          <w:sz w:val="24"/>
          <w:u w:val="single" w:color="auto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　　　　　　　　　　　　　　　　　　　　　　　　　　　　　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165</Characters>
  <Application>JUST Note</Application>
  <Lines>35</Lines>
  <Paragraphs>22</Paragraphs>
  <Company>厚生労働省</Company>
  <CharactersWithSpaces>450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米川 智之</dc:creator>
  <cp:lastModifiedBy>須山 優香</cp:lastModifiedBy>
  <cp:lastPrinted>2023-07-04T08:40:00Z</cp:lastPrinted>
  <dcterms:created xsi:type="dcterms:W3CDTF">2023-08-17T08:25:00Z</dcterms:created>
  <dcterms:modified xsi:type="dcterms:W3CDTF">2025-04-10T05:53:26Z</dcterms:modified>
  <cp:revision>2</cp:revision>
</cp:coreProperties>
</file>