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ind w:right="412"/>
        <w:jc w:val="left"/>
        <w:rPr>
          <w:rFonts w:hint="default" w:asciiTheme="majorEastAsia" w:hAnsiTheme="majorEastAsia" w:eastAsiaTheme="majorEastAsia"/>
          <w:spacing w:val="3"/>
          <w:sz w:val="20"/>
          <w:bdr w:val="single" w:color="auto" w:sz="4" w:space="0"/>
        </w:rPr>
      </w:pPr>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商号・名称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今般の広島県教育情報ネットワークアクセス回線（広域イーサネット）提供業務</w:t>
      </w:r>
      <w:bookmarkStart w:id="0" w:name="_GoBack"/>
      <w:bookmarkEnd w:id="0"/>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headerReference r:id="rId6" w:type="even"/>
      <w:headerReference r:id="rId7" w:type="default"/>
      <w:footerReference r:id="rId9" w:type="even"/>
      <w:footerReference r:id="rId10" w:type="default"/>
      <w:headerReference r:id="rId5" w:type="first"/>
      <w:footerReference r:id="rId8" w:type="first"/>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7</Words>
  <Characters>376</Characters>
  <Application>JUST Note</Application>
  <Lines>29</Lines>
  <Paragraphs>12</Paragraphs>
  <CharactersWithSpaces>399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2022-04-22T08:24:00Z</dcterms:created>
  <dcterms:modified xsi:type="dcterms:W3CDTF">2025-07-15T02:22:15Z</dcterms:modified>
  <cp:revision>2</cp:revision>
</cp:coreProperties>
</file>