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  <w:sz w:val="24"/>
        </w:rPr>
        <w:t>経営計画及び資金計画（計画期間</w:t>
      </w:r>
      <w:r>
        <w:rPr>
          <w:rFonts w:hint="eastAsia" w:eastAsia="ＭＳ ゴシック"/>
          <w:b w:val="1"/>
          <w:sz w:val="24"/>
        </w:rPr>
        <w:t>6</w:t>
      </w:r>
      <w:r>
        <w:rPr>
          <w:rFonts w:hint="eastAsia" w:eastAsia="ＭＳ ゴシック"/>
          <w:b w:val="1"/>
          <w:sz w:val="24"/>
        </w:rPr>
        <w:t>～</w:t>
      </w:r>
      <w:r>
        <w:rPr>
          <w:rFonts w:hint="eastAsia" w:eastAsia="ＭＳ ゴシック"/>
          <w:b w:val="1"/>
          <w:sz w:val="24"/>
        </w:rPr>
        <w:t>8</w:t>
      </w:r>
      <w:r>
        <w:rPr>
          <w:rFonts w:hint="eastAsia" w:eastAsia="ＭＳ ゴシック"/>
          <w:b w:val="1"/>
          <w:sz w:val="24"/>
        </w:rPr>
        <w:t>年）</w:t>
      </w:r>
      <w:r>
        <w:rPr>
          <w:rFonts w:hint="eastAsia"/>
          <w:b w:val="1"/>
          <w:sz w:val="24"/>
        </w:rPr>
        <w:t>　　　　　　　　　　　　　　　　</w:t>
      </w:r>
      <w:r>
        <w:rPr>
          <w:rFonts w:hint="eastAsia"/>
          <w:sz w:val="24"/>
        </w:rPr>
        <w:t>（別表３の２）</w:t>
      </w:r>
    </w:p>
    <w:p>
      <w:pPr>
        <w:pStyle w:val="0"/>
        <w:ind w:left="5040" w:leftChars="24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参加特定事業者名　　　　　　　　　　　　</w:t>
      </w:r>
    </w:p>
    <w:p>
      <w:pPr>
        <w:pStyle w:val="0"/>
        <w:ind w:left="5040" w:leftChars="2400"/>
        <w:rPr>
          <w:rFonts w:hint="default"/>
          <w:sz w:val="24"/>
          <w:u w:val="single" w:color="auto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（単位：千円）</w:t>
      </w:r>
    </w:p>
    <w:tbl>
      <w:tblPr>
        <w:tblStyle w:val="11"/>
        <w:tblW w:w="10049" w:type="dxa"/>
        <w:tblInd w:w="-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8"/>
        <w:gridCol w:w="1134"/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>
        <w:trPr>
          <w:cantSplit/>
          <w:trHeight w:val="283" w:hRule="atLeast"/>
        </w:trPr>
        <w:tc>
          <w:tcPr>
            <w:tcW w:w="1402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１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前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直近期末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１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後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２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後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３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後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４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後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５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後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６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後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７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後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８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後</w:t>
            </w:r>
          </w:p>
        </w:tc>
      </w:tr>
      <w:tr>
        <w:trPr>
          <w:cantSplit/>
          <w:trHeight w:val="283" w:hRule="atLeast"/>
        </w:trPr>
        <w:tc>
          <w:tcPr>
            <w:tcW w:w="140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leftChars="-47" w:right="-84" w:rightChars="-4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4"/>
              </w:rPr>
              <w:t>(</w:t>
            </w:r>
            <w:r>
              <w:rPr>
                <w:rFonts w:hint="eastAsia" w:ascii="ＭＳ 明朝" w:hAnsi="ＭＳ 明朝"/>
                <w:sz w:val="14"/>
              </w:rPr>
              <w:t>　年　月期</w:t>
            </w:r>
            <w:r>
              <w:rPr>
                <w:rFonts w:hint="eastAsia" w:ascii="ＭＳ 明朝" w:hAnsi="ＭＳ 明朝"/>
                <w:sz w:val="14"/>
              </w:rPr>
              <w:t>)</w:t>
            </w:r>
          </w:p>
        </w:tc>
        <w:tc>
          <w:tcPr>
            <w:tcW w:w="8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leftChars="-47" w:right="-84" w:rightChars="-4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(</w:t>
            </w:r>
            <w:r>
              <w:rPr>
                <w:rFonts w:hint="eastAsia" w:ascii="ＭＳ 明朝" w:hAnsi="ＭＳ 明朝"/>
                <w:sz w:val="14"/>
              </w:rPr>
              <w:t>　年　月期</w:t>
            </w:r>
            <w:r>
              <w:rPr>
                <w:rFonts w:hint="eastAsia" w:ascii="ＭＳ 明朝" w:hAnsi="ＭＳ 明朝"/>
                <w:sz w:val="14"/>
              </w:rPr>
              <w:t>)</w:t>
            </w:r>
          </w:p>
        </w:tc>
        <w:tc>
          <w:tcPr>
            <w:tcW w:w="8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leftChars="-47" w:right="-84" w:rightChars="-4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(</w:t>
            </w:r>
            <w:r>
              <w:rPr>
                <w:rFonts w:hint="eastAsia" w:ascii="ＭＳ 明朝" w:hAnsi="ＭＳ 明朝"/>
                <w:sz w:val="14"/>
              </w:rPr>
              <w:t>　年　月期</w:t>
            </w:r>
            <w:r>
              <w:rPr>
                <w:rFonts w:hint="eastAsia" w:ascii="ＭＳ 明朝" w:hAnsi="ＭＳ 明朝"/>
                <w:sz w:val="14"/>
              </w:rPr>
              <w:t>)</w:t>
            </w:r>
          </w:p>
        </w:tc>
        <w:tc>
          <w:tcPr>
            <w:tcW w:w="8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leftChars="-47" w:right="-84" w:rightChars="-4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(</w:t>
            </w:r>
            <w:r>
              <w:rPr>
                <w:rFonts w:hint="eastAsia" w:ascii="ＭＳ 明朝" w:hAnsi="ＭＳ 明朝"/>
                <w:sz w:val="14"/>
              </w:rPr>
              <w:t>　年　月期</w:t>
            </w:r>
            <w:r>
              <w:rPr>
                <w:rFonts w:hint="eastAsia" w:ascii="ＭＳ 明朝" w:hAnsi="ＭＳ 明朝"/>
                <w:sz w:val="14"/>
              </w:rPr>
              <w:t>)</w:t>
            </w:r>
          </w:p>
        </w:tc>
        <w:tc>
          <w:tcPr>
            <w:tcW w:w="8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leftChars="-47" w:right="-84" w:rightChars="-4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(</w:t>
            </w:r>
            <w:r>
              <w:rPr>
                <w:rFonts w:hint="eastAsia" w:ascii="ＭＳ 明朝" w:hAnsi="ＭＳ 明朝"/>
                <w:sz w:val="14"/>
              </w:rPr>
              <w:t>　年　月期</w:t>
            </w:r>
            <w:r>
              <w:rPr>
                <w:rFonts w:hint="eastAsia" w:ascii="ＭＳ 明朝" w:hAnsi="ＭＳ 明朝"/>
                <w:sz w:val="14"/>
              </w:rPr>
              <w:t>)</w:t>
            </w:r>
          </w:p>
        </w:tc>
        <w:tc>
          <w:tcPr>
            <w:tcW w:w="8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leftChars="-47" w:right="-84" w:rightChars="-4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(</w:t>
            </w:r>
            <w:r>
              <w:rPr>
                <w:rFonts w:hint="eastAsia" w:ascii="ＭＳ 明朝" w:hAnsi="ＭＳ 明朝"/>
                <w:sz w:val="14"/>
              </w:rPr>
              <w:t>　年　月期</w:t>
            </w:r>
            <w:r>
              <w:rPr>
                <w:rFonts w:hint="eastAsia" w:ascii="ＭＳ 明朝" w:hAnsi="ＭＳ 明朝"/>
                <w:sz w:val="14"/>
              </w:rPr>
              <w:t>)</w:t>
            </w:r>
          </w:p>
        </w:tc>
        <w:tc>
          <w:tcPr>
            <w:tcW w:w="8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leftChars="-47" w:right="-84" w:rightChars="-4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(</w:t>
            </w:r>
            <w:r>
              <w:rPr>
                <w:rFonts w:hint="eastAsia" w:ascii="ＭＳ 明朝" w:hAnsi="ＭＳ 明朝"/>
                <w:sz w:val="14"/>
              </w:rPr>
              <w:t>　年　月期</w:t>
            </w:r>
            <w:r>
              <w:rPr>
                <w:rFonts w:hint="eastAsia" w:ascii="ＭＳ 明朝" w:hAnsi="ＭＳ 明朝"/>
                <w:sz w:val="14"/>
              </w:rPr>
              <w:t>)</w:t>
            </w:r>
          </w:p>
        </w:tc>
        <w:tc>
          <w:tcPr>
            <w:tcW w:w="8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leftChars="-47" w:right="-84" w:rightChars="-4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(</w:t>
            </w:r>
            <w:r>
              <w:rPr>
                <w:rFonts w:hint="eastAsia" w:ascii="ＭＳ 明朝" w:hAnsi="ＭＳ 明朝"/>
                <w:sz w:val="14"/>
              </w:rPr>
              <w:t>　年　月期</w:t>
            </w:r>
            <w:r>
              <w:rPr>
                <w:rFonts w:hint="eastAsia" w:ascii="ＭＳ 明朝" w:hAnsi="ＭＳ 明朝"/>
                <w:sz w:val="14"/>
              </w:rPr>
              <w:t>)</w:t>
            </w:r>
          </w:p>
        </w:tc>
        <w:tc>
          <w:tcPr>
            <w:tcW w:w="8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leftChars="-47" w:right="-84" w:rightChars="-4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(</w:t>
            </w:r>
            <w:r>
              <w:rPr>
                <w:rFonts w:hint="eastAsia" w:ascii="ＭＳ 明朝" w:hAnsi="ＭＳ 明朝"/>
                <w:sz w:val="14"/>
              </w:rPr>
              <w:t>　年　月期</w:t>
            </w:r>
            <w:r>
              <w:rPr>
                <w:rFonts w:hint="eastAsia" w:ascii="ＭＳ 明朝" w:hAnsi="ＭＳ 明朝"/>
                <w:sz w:val="14"/>
              </w:rPr>
              <w:t>)</w:t>
            </w:r>
          </w:p>
        </w:tc>
        <w:tc>
          <w:tcPr>
            <w:tcW w:w="8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leftChars="-47" w:right="-84" w:rightChars="-4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(</w:t>
            </w:r>
            <w:r>
              <w:rPr>
                <w:rFonts w:hint="eastAsia" w:ascii="ＭＳ 明朝" w:hAnsi="ＭＳ 明朝"/>
                <w:sz w:val="14"/>
              </w:rPr>
              <w:t>　年　月期</w:t>
            </w:r>
            <w:r>
              <w:rPr>
                <w:rFonts w:hint="eastAsia" w:ascii="ＭＳ 明朝" w:hAnsi="ＭＳ 明朝"/>
                <w:sz w:val="14"/>
              </w:rPr>
              <w:t>)</w:t>
            </w: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売上高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売上原価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売上総利益</w:t>
            </w:r>
          </w:p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（①－②）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販売費及び</w:t>
            </w:r>
          </w:p>
          <w:p>
            <w:pPr>
              <w:pStyle w:val="0"/>
              <w:snapToGrid w:val="0"/>
              <w:spacing w:line="0" w:lineRule="atLeast"/>
              <w:ind w:firstLine="180" w:firstLineChars="10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一般管理費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営業利益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経常利益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43" w:hanging="43" w:hangingChars="24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ind w:left="20" w:leftChars="0" w:hanging="20" w:firstLineChars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給与支給総額</w:t>
            </w: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人件費</w:t>
            </w: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設備投資額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tcBorders>
              <w:top w:val="single" w:color="auto" w:sz="18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運転資金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tcBorders>
              <w:top w:val="none" w:color="auto" w:sz="0" w:space="0"/>
              <w:left w:val="nil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single" w:color="auto" w:sz="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普通償却額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特別償却額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減価償却費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付加価値額</w:t>
            </w:r>
          </w:p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（⑤＋⑧＋⑪）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従業員数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ind w:left="0" w:firstLine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一人あたりの付加価値額（⑫÷⑬）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政府系金融機関借入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民間金融機関借入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自己資金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その他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02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0" w:lineRule="atLeast"/>
              <w:ind w:left="-70" w:leftChars="0" w:firstLine="70" w:firstLineChars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資金調達額合計（⑨＋⑩）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b w:val="1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b w:val="1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―</w:t>
            </w:r>
          </w:p>
        </w:tc>
        <w:tc>
          <w:tcPr>
            <w:tcW w:w="8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(</w:t>
      </w:r>
      <w:r>
        <w:rPr>
          <w:rFonts w:hint="eastAsia"/>
          <w:sz w:val="16"/>
        </w:rPr>
        <w:t>注</w:t>
      </w:r>
      <w:r>
        <w:rPr>
          <w:rFonts w:hint="eastAsia"/>
          <w:sz w:val="16"/>
        </w:rPr>
        <w:t xml:space="preserve">) </w:t>
      </w:r>
      <w:r>
        <w:rPr>
          <w:rFonts w:hint="eastAsia"/>
          <w:sz w:val="16"/>
        </w:rPr>
        <w:t>１　事業期間は、可能な限り４年以上とすること。</w:t>
      </w:r>
    </w:p>
    <w:p>
      <w:pPr>
        <w:pStyle w:val="0"/>
        <w:ind w:firstLine="320" w:firstLineChars="200"/>
        <w:rPr>
          <w:rFonts w:hint="default"/>
          <w:sz w:val="16"/>
        </w:rPr>
      </w:pPr>
      <w:r>
        <w:rPr>
          <w:rFonts w:hint="eastAsia"/>
          <w:sz w:val="16"/>
        </w:rPr>
        <w:t>２　網掛部分⑨</w:t>
      </w:r>
      <w:r>
        <w:rPr>
          <w:rFonts w:hint="eastAsia"/>
          <w:sz w:val="16"/>
        </w:rPr>
        <w:t>+</w:t>
      </w:r>
      <w:r>
        <w:rPr>
          <w:rFonts w:hint="eastAsia"/>
          <w:sz w:val="16"/>
        </w:rPr>
        <w:t>⑩と⑮のそれぞれの額が計画年度ごとに一致すること。</w:t>
      </w:r>
    </w:p>
    <w:p>
      <w:pPr>
        <w:pStyle w:val="0"/>
        <w:ind w:firstLine="360" w:firstLineChars="200"/>
        <w:rPr>
          <w:rFonts w:hint="default"/>
          <w:sz w:val="16"/>
        </w:rPr>
      </w:pPr>
      <w:r>
        <w:rPr>
          <w:rFonts w:hint="eastAsia"/>
          <w:sz w:val="16"/>
        </w:rPr>
        <w:t>３　⑤営業利益、⑥経常利益は決算書上の数値を記入すること。</w:t>
      </w:r>
    </w:p>
    <w:p>
      <w:pPr>
        <w:pStyle w:val="0"/>
        <w:ind w:left="631" w:leftChars="152" w:hanging="312" w:hangingChars="195"/>
        <w:rPr>
          <w:rFonts w:hint="default"/>
          <w:sz w:val="16"/>
        </w:rPr>
      </w:pPr>
      <w:r>
        <w:rPr>
          <w:rFonts w:hint="eastAsia"/>
          <w:sz w:val="16"/>
        </w:rPr>
        <w:t>４　⑦給与支給総額は、労務費、役員報酬、給与手当、賞与、雑給を含み、法定福利費、福利厚生費、退職金（引当金含む）は含まない。</w:t>
      </w:r>
    </w:p>
    <w:p>
      <w:pPr>
        <w:pStyle w:val="0"/>
        <w:ind w:firstLine="360" w:firstLineChars="200"/>
        <w:rPr>
          <w:rFonts w:hint="default"/>
          <w:sz w:val="16"/>
        </w:rPr>
      </w:pPr>
      <w:r>
        <w:rPr>
          <w:rFonts w:hint="eastAsia"/>
          <w:sz w:val="16"/>
        </w:rPr>
        <w:t>５　⑧人件費は、労務費、法定福利費、福利厚生費、退職金（引当金含む）、役員報酬、給与手当、賞与、雑給を含む。</w:t>
      </w:r>
    </w:p>
    <w:p>
      <w:pPr>
        <w:pStyle w:val="0"/>
        <w:ind w:firstLine="360" w:firstLineChars="200"/>
        <w:rPr>
          <w:rFonts w:hint="default"/>
          <w:sz w:val="16"/>
        </w:rPr>
      </w:pPr>
      <w:r>
        <w:rPr>
          <w:rFonts w:hint="eastAsia"/>
          <w:sz w:val="16"/>
        </w:rPr>
        <w:t>６　⑪減価償却費は、繰延資産償却、リース・レンタル費用を含む。</w:t>
      </w:r>
    </w:p>
    <w:p>
      <w:pPr>
        <w:pStyle w:val="0"/>
        <w:ind w:firstLine="360" w:firstLineChars="200"/>
        <w:rPr>
          <w:rFonts w:hint="default"/>
          <w:sz w:val="20"/>
        </w:rPr>
      </w:pPr>
      <w:bookmarkStart w:id="0" w:name="_GoBack"/>
      <w:bookmarkEnd w:id="0"/>
      <w:r>
        <w:rPr>
          <w:rFonts w:hint="eastAsia"/>
          <w:sz w:val="16"/>
        </w:rPr>
        <w:t>７　⑬従業員数は、役員、派遣・短時間労働者を含む。（勤務時間によって人数を調整すること）</w:t>
      </w:r>
    </w:p>
    <w:sectPr>
      <w:headerReference r:id="rId6" w:type="default"/>
      <w:footerReference r:id="rId7" w:type="even"/>
      <w:pgSz w:w="11906" w:h="16838"/>
      <w:pgMar w:top="1260" w:right="851" w:bottom="851" w:left="1134" w:header="851" w:footer="737" w:gutter="0"/>
      <w:pgNumType w:start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3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0</w: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94613A0"/>
    <w:lvl w:ilvl="0" w:tplc="40E859B2">
      <w:start w:val="1"/>
      <w:numFmt w:val="decimalEnclosedCircle"/>
      <w:suff w:val="nothing"/>
      <w:lvlText w:val="%1"/>
      <w:lvlJc w:val="left"/>
      <w:pPr>
        <w:ind w:left="340" w:hanging="340"/>
      </w:pPr>
      <w:rPr>
        <w:rFonts w:hint="default" w:asciiTheme="minorEastAsia" w:hAnsiTheme="minorEastAsia" w:eastAsiaTheme="minor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rFonts w:eastAsia="HG丸ｺﾞｼｯｸM-PRO"/>
      <w:sz w:val="20"/>
    </w:rPr>
  </w:style>
  <w:style w:type="paragraph" w:styleId="16">
    <w:name w:val="Body Text 2"/>
    <w:basedOn w:val="0"/>
    <w:next w:val="16"/>
    <w:link w:val="0"/>
    <w:uiPriority w:val="0"/>
    <w:rPr>
      <w:b w:val="1"/>
      <w:sz w:val="24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lock Text"/>
    <w:basedOn w:val="0"/>
    <w:next w:val="20"/>
    <w:link w:val="0"/>
    <w:uiPriority w:val="0"/>
    <w:pPr>
      <w:ind w:left="210" w:right="1416"/>
    </w:pPr>
    <w:rPr>
      <w:rFonts w:ascii="ＭＳ 明朝" w:hAnsi="ＭＳ 明朝"/>
    </w:rPr>
  </w:style>
  <w:style w:type="paragraph" w:styleId="21">
    <w:name w:val="Body Text 3"/>
    <w:basedOn w:val="0"/>
    <w:next w:val="21"/>
    <w:link w:val="0"/>
    <w:uiPriority w:val="0"/>
    <w:rPr>
      <w:rFonts w:eastAsia="ＭＳ ゴシック"/>
      <w:b w:val="1"/>
      <w:sz w:val="32"/>
    </w:rPr>
  </w:style>
  <w:style w:type="paragraph" w:styleId="22">
    <w:name w:val="Date"/>
    <w:basedOn w:val="0"/>
    <w:next w:val="0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</Words>
  <Characters>545</Characters>
  <Application>JUST Note</Application>
  <Lines>314</Lines>
  <Paragraphs>68</Paragraphs>
  <CharactersWithSpaces>619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2023-05-08T04:34:00Z</dcterms:created>
  <dcterms:modified xsi:type="dcterms:W3CDTF">2026-03-05T09:02:10Z</dcterms:modified>
  <cp:revision>1</cp:revision>
</cp:coreProperties>
</file>