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事業の用に供する施設の種類、数量並びに構造及び設備の概要書</w:t>
      </w:r>
    </w:p>
    <w:p>
      <w:pPr>
        <w:pStyle w:val="0"/>
        <w:jc w:val="center"/>
        <w:rPr>
          <w:rFonts w:hint="default"/>
        </w:rPr>
      </w:pPr>
    </w:p>
    <w:tbl>
      <w:tblPr>
        <w:tblStyle w:val="11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06"/>
        <w:gridCol w:w="434"/>
        <w:gridCol w:w="14"/>
        <w:gridCol w:w="2478"/>
        <w:gridCol w:w="6313"/>
      </w:tblGrid>
      <w:tr>
        <w:trPr>
          <w:cantSplit/>
          <w:trHeight w:val="567" w:hRule="atLeast"/>
        </w:trPr>
        <w:tc>
          <w:tcPr>
            <w:tcW w:w="40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保管施設</w:t>
            </w:r>
          </w:p>
        </w:tc>
        <w:tc>
          <w:tcPr>
            <w:tcW w:w="292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6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4" w:type="dxa"/>
            <w:vMerge w:val="restart"/>
            <w:tcBorders>
              <w:top w:val="nil"/>
              <w:left w:val="none" w:color="auto" w:sz="0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構造・設備の概要</w:t>
            </w:r>
          </w:p>
        </w:tc>
        <w:tc>
          <w:tcPr>
            <w:tcW w:w="2492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保管する廃棄物の種類</w:t>
            </w:r>
          </w:p>
        </w:tc>
        <w:tc>
          <w:tcPr>
            <w:tcW w:w="631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none" w:color="auto" w:sz="0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2492" w:type="dxa"/>
            <w:gridSpan w:val="2"/>
            <w:tcBorders>
              <w:top w:val="dashed" w:color="auto" w:sz="4" w:space="0"/>
              <w:left w:val="nil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構造</w:t>
            </w:r>
          </w:p>
        </w:tc>
        <w:tc>
          <w:tcPr>
            <w:tcW w:w="631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4" w:type="dxa"/>
            <w:vMerge w:val="continue"/>
            <w:tcBorders>
              <w:top w:val="nil"/>
              <w:left w:val="none" w:color="auto" w:sz="0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6"/>
              <w:jc w:val="distribute"/>
              <w:rPr>
                <w:rFonts w:hint="eastAsia" w:ascii="Century" w:hAnsi="Century" w:eastAsia="ＭＳ 明朝"/>
              </w:rPr>
            </w:pPr>
          </w:p>
        </w:tc>
        <w:tc>
          <w:tcPr>
            <w:tcW w:w="2492" w:type="dxa"/>
            <w:gridSpan w:val="2"/>
            <w:tcBorders>
              <w:top w:val="dashed" w:color="auto" w:sz="4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保管能力</w:t>
            </w:r>
          </w:p>
          <w:p>
            <w:pPr>
              <w:pStyle w:val="26"/>
              <w:jc w:val="distribute"/>
              <w:rPr>
                <w:rFonts w:hint="eastAsia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（面積（㎡）・容量（㎥））</w:t>
            </w:r>
          </w:p>
        </w:tc>
        <w:tc>
          <w:tcPr>
            <w:tcW w:w="6313" w:type="dxa"/>
            <w:tcBorders>
              <w:top w:val="dashed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飛散・流出の防止措置</w:t>
            </w:r>
          </w:p>
        </w:tc>
        <w:tc>
          <w:tcPr>
            <w:tcW w:w="6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地下浸透の防止措置</w:t>
            </w:r>
          </w:p>
        </w:tc>
        <w:tc>
          <w:tcPr>
            <w:tcW w:w="6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悪臭発散の防止措置</w:t>
            </w:r>
          </w:p>
        </w:tc>
        <w:tc>
          <w:tcPr>
            <w:tcW w:w="6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0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再生施設</w:t>
            </w:r>
          </w:p>
        </w:tc>
        <w:tc>
          <w:tcPr>
            <w:tcW w:w="292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6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tabs>
                <w:tab w:val="clear" w:pos="4252"/>
                <w:tab w:val="clear" w:pos="8504"/>
              </w:tabs>
              <w:snapToGrid w:val="1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nil"/>
              <w:left w:val="none" w:color="auto" w:sz="0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distribute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構造・設備の概要</w:t>
            </w:r>
          </w:p>
        </w:tc>
        <w:tc>
          <w:tcPr>
            <w:tcW w:w="247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取扱う廃棄物の種類</w:t>
            </w:r>
          </w:p>
        </w:tc>
        <w:tc>
          <w:tcPr>
            <w:tcW w:w="631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8" w:type="dxa"/>
            <w:gridSpan w:val="2"/>
            <w:vMerge w:val="continue"/>
            <w:tcBorders>
              <w:top w:val="nil"/>
              <w:left w:val="none" w:color="auto" w:sz="0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247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/>
              </w:rPr>
              <w:t>メーカー名及び型式</w:t>
            </w:r>
          </w:p>
        </w:tc>
        <w:tc>
          <w:tcPr>
            <w:tcW w:w="631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8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w w:val="80"/>
              </w:rPr>
            </w:pPr>
          </w:p>
        </w:tc>
        <w:tc>
          <w:tcPr>
            <w:tcW w:w="2478" w:type="dxa"/>
            <w:tcBorders>
              <w:top w:val="dashed" w:color="auto" w:sz="4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処理能力</w:t>
            </w:r>
          </w:p>
          <w:p>
            <w:pPr>
              <w:pStyle w:val="0"/>
              <w:jc w:val="distribute"/>
              <w:rPr>
                <w:rFonts w:hint="eastAsia"/>
                <w:w w:val="80"/>
              </w:rPr>
            </w:pPr>
            <w:r>
              <w:rPr>
                <w:rFonts w:hint="eastAsia" w:ascii="ＭＳ 明朝" w:hAnsi="ＭＳ 明朝"/>
                <w:w w:val="80"/>
                <w:kern w:val="0"/>
                <w:sz w:val="16"/>
              </w:rPr>
              <w:t>（１時間及び１日当たりの処理能力）</w:t>
            </w:r>
          </w:p>
        </w:tc>
        <w:tc>
          <w:tcPr>
            <w:tcW w:w="6313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576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生活環境のために</w:t>
            </w:r>
          </w:p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講じている措置</w:t>
            </w:r>
          </w:p>
        </w:tc>
        <w:tc>
          <w:tcPr>
            <w:tcW w:w="6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0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運搬施設</w:t>
            </w:r>
          </w:p>
        </w:tc>
        <w:tc>
          <w:tcPr>
            <w:tcW w:w="292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6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2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6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6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8" w:type="dxa"/>
            <w:gridSpan w:val="2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14"/>
              </w:rPr>
            </w:pPr>
            <w:r>
              <w:rPr>
                <w:rFonts w:hint="eastAsia"/>
                <w:sz w:val="14"/>
              </w:rPr>
              <w:t>設備・構造の概要</w:t>
            </w:r>
          </w:p>
        </w:tc>
        <w:tc>
          <w:tcPr>
            <w:tcW w:w="2478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メーカー名及び型式</w:t>
            </w:r>
          </w:p>
        </w:tc>
        <w:tc>
          <w:tcPr>
            <w:tcW w:w="6313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9"/>
              <w:tabs>
                <w:tab w:val="clear" w:pos="4252"/>
                <w:tab w:val="clear" w:pos="8504"/>
              </w:tabs>
              <w:snapToGrid w:val="1"/>
              <w:rPr>
                <w:rFonts w:hint="default"/>
              </w:rPr>
            </w:pPr>
          </w:p>
        </w:tc>
      </w:tr>
      <w:tr>
        <w:trPr>
          <w:cantSplit/>
          <w:trHeight w:val="683" w:hRule="atLeast"/>
        </w:trPr>
        <w:tc>
          <w:tcPr>
            <w:tcW w:w="40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48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</w:p>
        </w:tc>
        <w:tc>
          <w:tcPr>
            <w:tcW w:w="2478" w:type="dxa"/>
            <w:tcBorders>
              <w:top w:val="dashed" w:color="auto" w:sz="4" w:space="0"/>
              <w:left w:val="dash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能力</w:t>
            </w:r>
            <w:r>
              <w:rPr>
                <w:rFonts w:hint="eastAsia"/>
                <w:sz w:val="18"/>
              </w:rPr>
              <w:t>（最大積載量）</w:t>
            </w:r>
          </w:p>
        </w:tc>
        <w:tc>
          <w:tcPr>
            <w:tcW w:w="6313" w:type="dxa"/>
            <w:tcBorders>
              <w:top w:val="dash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19"/>
        <w:tabs>
          <w:tab w:val="clear" w:pos="4252"/>
          <w:tab w:val="clear" w:pos="8504"/>
        </w:tabs>
        <w:snapToGrid w:val="1"/>
        <w:rPr>
          <w:rFonts w:hint="eastAsia"/>
        </w:rPr>
      </w:pPr>
      <w:r>
        <w:rPr>
          <w:rFonts w:hint="eastAsia"/>
          <w:sz w:val="20"/>
        </w:rPr>
        <w:t>注　記入欄が不足する場合は、コピーして記入するか又は別の用紙に記入した書類を添付すること</w:t>
      </w:r>
    </w:p>
    <w:sectPr>
      <w:pgSz w:w="11907" w:h="16839"/>
      <w:pgMar w:top="1701" w:right="1134" w:bottom="1701" w:left="1134" w:header="851" w:footer="567" w:gutter="0"/>
      <w:cols w:space="720"/>
      <w:textDirection w:val="lrTb"/>
      <w:docGrid w:type="linesAndChars" w:linePitch="335" w:charSpace="5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6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autoSpaceDE w:val="0"/>
      <w:autoSpaceDN w:val="0"/>
      <w:ind w:left="709"/>
    </w:pPr>
    <w:rPr>
      <w:rFonts w:ascii="ＭＳ 明朝" w:hAnsi="ＭＳ 明朝"/>
    </w:rPr>
  </w:style>
  <w:style w:type="paragraph" w:styleId="16">
    <w:name w:val="Body Text Indent 2"/>
    <w:basedOn w:val="0"/>
    <w:next w:val="16"/>
    <w:link w:val="0"/>
    <w:uiPriority w:val="0"/>
    <w:pPr>
      <w:autoSpaceDE w:val="0"/>
      <w:autoSpaceDN w:val="0"/>
      <w:ind w:left="993" w:hanging="284"/>
    </w:pPr>
    <w:rPr>
      <w:rFonts w:ascii="ＭＳ 明朝" w:hAnsi="ＭＳ 明朝"/>
    </w:rPr>
  </w:style>
  <w:style w:type="paragraph" w:styleId="17">
    <w:name w:val="Body Text Indent 3"/>
    <w:basedOn w:val="0"/>
    <w:next w:val="17"/>
    <w:link w:val="0"/>
    <w:uiPriority w:val="0"/>
    <w:pPr>
      <w:autoSpaceDE w:val="0"/>
      <w:autoSpaceDN w:val="0"/>
      <w:ind w:left="1276" w:hanging="283"/>
    </w:pPr>
    <w:rPr>
      <w:rFonts w:ascii="ＭＳ 明朝" w:hAnsi="ＭＳ 明朝"/>
    </w:rPr>
  </w:style>
  <w:style w:type="paragraph" w:styleId="18">
    <w:name w:val="Body Text"/>
    <w:basedOn w:val="0"/>
    <w:next w:val="18"/>
    <w:link w:val="0"/>
    <w:uiPriority w:val="0"/>
    <w:rPr>
      <w:color w:val="FF0000"/>
      <w:sz w:val="16"/>
    </w:r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>
    <w:name w:val="page number"/>
    <w:basedOn w:val="10"/>
    <w:next w:val="21"/>
    <w:link w:val="0"/>
    <w:uiPriority w:val="0"/>
  </w:style>
  <w:style w:type="character" w:styleId="22">
    <w:name w:val="Hyperlink"/>
    <w:basedOn w:val="10"/>
    <w:next w:val="22"/>
    <w:link w:val="0"/>
    <w:uiPriority w:val="0"/>
    <w:rPr>
      <w:color w:val="0000FF"/>
      <w:u w:val="single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0"/>
    <w:uiPriority w:val="0"/>
    <w:semiHidden/>
    <w:pPr>
      <w:jc w:val="left"/>
    </w:pPr>
  </w:style>
  <w:style w:type="paragraph" w:styleId="25">
    <w:name w:val="annotation subject"/>
    <w:basedOn w:val="24"/>
    <w:next w:val="24"/>
    <w:link w:val="0"/>
    <w:uiPriority w:val="0"/>
    <w:semiHidden/>
    <w:rPr>
      <w:b w:val="1"/>
    </w:rPr>
  </w:style>
  <w:style w:type="paragraph" w:styleId="26">
    <w:name w:val="Balloon Text"/>
    <w:basedOn w:val="0"/>
    <w:next w:val="26"/>
    <w:link w:val="0"/>
    <w:uiPriority w:val="0"/>
    <w:semiHidden/>
    <w:rPr>
      <w:rFonts w:ascii="Arial" w:hAnsi="Arial" w:eastAsia="ＭＳ ゴシック"/>
      <w:sz w:val="18"/>
    </w:rPr>
  </w:style>
  <w:style w:type="paragraph" w:styleId="27">
    <w:name w:val="Body Text 2"/>
    <w:basedOn w:val="0"/>
    <w:next w:val="27"/>
    <w:link w:val="0"/>
    <w:uiPriority w:val="0"/>
    <w:rPr>
      <w:sz w:val="16"/>
    </w:rPr>
  </w:style>
  <w:style w:type="character" w:styleId="28">
    <w:name w:val="line number"/>
    <w:basedOn w:val="10"/>
    <w:next w:val="28"/>
    <w:link w:val="0"/>
    <w:uiPriority w:val="0"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249</Characters>
  <Application>JUST Note</Application>
  <Lines>138</Lines>
  <Paragraphs>29</Paragraphs>
  <CharactersWithSpaces>250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事業の用に供する施設の種類，数量並びに構造及び設備の概要書</dc:title>
  <dc:creator>C02-1512</dc:creator>
  <cp:lastModifiedBy>小西 秀典</cp:lastModifiedBy>
  <cp:lastPrinted>2009-03-02T05:26:00Z</cp:lastPrinted>
  <dcterms:created xsi:type="dcterms:W3CDTF">2010-12-27T07:07:00Z</dcterms:created>
  <dcterms:modified xsi:type="dcterms:W3CDTF">2010-12-27T07:07:26Z</dcterms:modified>
  <cp:revision>2</cp:revision>
</cp:coreProperties>
</file>