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1"/>
          <w:numId w:val="0"/>
        </w:numPr>
        <w:ind w:leftChars="0" w:firstLine="0" w:firstLineChars="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numPr>
          <w:ilvl w:val="1"/>
          <w:numId w:val="0"/>
        </w:numPr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numPr>
          <w:ilvl w:val="1"/>
          <w:numId w:val="0"/>
        </w:numPr>
        <w:ind w:leftChars="0" w:firstLine="0" w:firstLineChars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-561975</wp:posOffset>
                </wp:positionV>
                <wp:extent cx="593725" cy="3003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93725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別紙１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6.75pt;height:23.65pt;mso-position-horizontal-relative:text;position:absolute;margin-left:0pt;margin-top:-44.25pt;mso-wrap-distance-bottom:0pt;mso-wrap-distance-right:16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人的資本経営ひろしまアワード</w:t>
      </w:r>
      <w:r>
        <w:rPr>
          <w:rFonts w:hint="default" w:ascii="ＭＳ 明朝" w:hAnsi="ＭＳ 明朝" w:eastAsia="ＭＳ 明朝"/>
          <w:sz w:val="22"/>
        </w:rPr>
        <w:t>202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default" w:ascii="ＭＳ 明朝" w:hAnsi="ＭＳ 明朝" w:eastAsia="ＭＳ 明朝"/>
          <w:sz w:val="22"/>
        </w:rPr>
        <w:t>応募</w:t>
      </w:r>
      <w:r>
        <w:rPr>
          <w:rFonts w:hint="eastAsia" w:ascii="ＭＳ 明朝" w:hAnsi="ＭＳ 明朝" w:eastAsia="ＭＳ 明朝"/>
          <w:sz w:val="22"/>
        </w:rPr>
        <w:t>申込書</w:t>
      </w:r>
    </w:p>
    <w:p>
      <w:pPr>
        <w:pStyle w:val="0"/>
        <w:snapToGrid w:val="0"/>
        <w:ind w:firstLine="220" w:firstLineChars="1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spacing w:after="180" w:afterLines="50" w:afterAutospacing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応募申込に当たり、以下の条件のすべてに同意いただく必要があります。</w:t>
      </w:r>
    </w:p>
    <w:p>
      <w:pPr>
        <w:pStyle w:val="0"/>
        <w:numPr>
          <w:ilvl w:val="0"/>
          <w:numId w:val="1"/>
        </w:numPr>
        <w:snapToGrid w:val="0"/>
        <w:spacing w:line="259" w:lineRule="auto"/>
        <w:ind w:left="567" w:hanging="298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広島県人的資本経営研究会の会員であること。</w:t>
      </w:r>
    </w:p>
    <w:p>
      <w:pPr>
        <w:pStyle w:val="0"/>
        <w:numPr>
          <w:ilvl w:val="0"/>
          <w:numId w:val="1"/>
        </w:numPr>
        <w:snapToGrid w:val="0"/>
        <w:spacing w:line="259" w:lineRule="auto"/>
        <w:ind w:left="567" w:hanging="298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「広島県人的資本開示ツール」により、「</w:t>
      </w:r>
      <w:r>
        <w:rPr>
          <w:rFonts w:hint="default" w:ascii="ＭＳ 明朝" w:hAnsi="ＭＳ 明朝" w:eastAsia="ＭＳ 明朝"/>
          <w:sz w:val="22"/>
        </w:rPr>
        <w:t>人的資本開示レポート</w:t>
      </w:r>
      <w:r>
        <w:rPr>
          <w:rFonts w:hint="eastAsia" w:ascii="ＭＳ 明朝" w:hAnsi="ＭＳ 明朝" w:eastAsia="ＭＳ 明朝"/>
          <w:sz w:val="22"/>
        </w:rPr>
        <w:t>」を作成し、　外部公開していること。</w:t>
      </w:r>
    </w:p>
    <w:p>
      <w:pPr>
        <w:pStyle w:val="0"/>
        <w:numPr>
          <w:ilvl w:val="0"/>
          <w:numId w:val="1"/>
        </w:numPr>
        <w:snapToGrid w:val="0"/>
        <w:spacing w:line="259" w:lineRule="auto"/>
        <w:ind w:left="567" w:hanging="298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表彰企業</w:t>
      </w:r>
      <w:r>
        <w:rPr>
          <w:rFonts w:hint="eastAsia" w:ascii="ＭＳ 明朝" w:hAnsi="ＭＳ 明朝" w:eastAsia="ＭＳ 明朝"/>
          <w:sz w:val="22"/>
        </w:rPr>
        <w:t>に選ばれた</w:t>
      </w:r>
      <w:r>
        <w:rPr>
          <w:rFonts w:hint="default" w:ascii="ＭＳ 明朝" w:hAnsi="ＭＳ 明朝" w:eastAsia="ＭＳ 明朝"/>
          <w:sz w:val="22"/>
        </w:rPr>
        <w:t>場合、</w:t>
      </w:r>
      <w:r>
        <w:rPr>
          <w:rFonts w:hint="eastAsia" w:ascii="ＭＳ 明朝" w:hAnsi="ＭＳ 明朝" w:eastAsia="ＭＳ 明朝"/>
          <w:sz w:val="22"/>
        </w:rPr>
        <w:t>取組に関する</w:t>
      </w:r>
      <w:r>
        <w:rPr>
          <w:rFonts w:hint="default" w:ascii="ＭＳ 明朝" w:hAnsi="ＭＳ 明朝" w:eastAsia="ＭＳ 明朝"/>
          <w:sz w:val="22"/>
        </w:rPr>
        <w:t>インタビュー記事の作成</w:t>
      </w:r>
      <w:r>
        <w:rPr>
          <w:rFonts w:hint="eastAsia" w:ascii="ＭＳ 明朝" w:hAnsi="ＭＳ 明朝" w:eastAsia="ＭＳ 明朝"/>
          <w:sz w:val="22"/>
        </w:rPr>
        <w:t>や企業紹介の動画撮影</w:t>
      </w:r>
      <w:r>
        <w:rPr>
          <w:rFonts w:hint="default" w:ascii="ＭＳ 明朝" w:hAnsi="ＭＳ 明朝" w:eastAsia="ＭＳ 明朝"/>
          <w:sz w:val="22"/>
        </w:rPr>
        <w:t>に協力いただ</w:t>
      </w:r>
      <w:r>
        <w:rPr>
          <w:rFonts w:hint="eastAsia" w:ascii="ＭＳ 明朝" w:hAnsi="ＭＳ 明朝" w:eastAsia="ＭＳ 明朝"/>
          <w:sz w:val="22"/>
        </w:rPr>
        <w:t>くとともに</w:t>
      </w:r>
      <w:r>
        <w:rPr>
          <w:rFonts w:hint="default" w:ascii="ＭＳ 明朝" w:hAnsi="ＭＳ 明朝" w:eastAsia="ＭＳ 明朝"/>
          <w:sz w:val="22"/>
        </w:rPr>
        <w:t>、</w:t>
      </w:r>
      <w:r>
        <w:rPr>
          <w:rFonts w:hint="eastAsia" w:ascii="ＭＳ 明朝" w:hAnsi="ＭＳ 明朝" w:eastAsia="ＭＳ 明朝"/>
          <w:sz w:val="22"/>
        </w:rPr>
        <w:t>広島県のホームページ等において、動画の公表が可能であること。</w:t>
      </w:r>
    </w:p>
    <w:p>
      <w:pPr>
        <w:pStyle w:val="0"/>
        <w:numPr>
          <w:ilvl w:val="0"/>
          <w:numId w:val="1"/>
        </w:numPr>
        <w:snapToGrid w:val="0"/>
        <w:spacing w:line="259" w:lineRule="auto"/>
        <w:ind w:left="567" w:hanging="298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表彰企業として選定された場合、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  <w:u w:val="none" w:color="auto"/>
        </w:rPr>
        <w:t>11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</w:rPr>
        <w:t>13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</w:rPr>
        <w:t>日（金）に開催を予定する表彰式、および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</w:rPr>
        <w:t>11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none" w:color="auto"/>
        </w:rPr>
        <w:t>月下旬に開催を予定する理解促進イベント</w:t>
      </w:r>
      <w:r>
        <w:rPr>
          <w:rFonts w:hint="eastAsia" w:ascii="ＭＳ 明朝" w:hAnsi="ＭＳ 明朝" w:eastAsia="ＭＳ 明朝"/>
          <w:sz w:val="22"/>
        </w:rPr>
        <w:t>へ参加、登壇できること。</w:t>
      </w:r>
    </w:p>
    <w:p>
      <w:pPr>
        <w:pStyle w:val="0"/>
        <w:numPr>
          <w:ilvl w:val="0"/>
          <w:numId w:val="1"/>
        </w:numPr>
        <w:snapToGrid w:val="0"/>
        <w:spacing w:line="259" w:lineRule="auto"/>
        <w:ind w:left="567" w:hanging="298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「人的資本開示レポート」には、事実と異なる内容が含まれていないこと。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游明朝" w:hAnsi="游明朝" w:eastAsia="游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238125</wp:posOffset>
                </wp:positionV>
                <wp:extent cx="5683250" cy="320040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683250" cy="320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広島県人的資本経営研究会事務局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御中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firstLine="221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□　上記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0"/>
                              </w:rPr>
                              <w:t>応募条件すべてに同意し、応募申込を行います。</w:t>
                            </w:r>
                          </w:p>
                          <w:p>
                            <w:pPr>
                              <w:pStyle w:val="0"/>
                              <w:ind w:right="440" w:firstLine="420" w:firstLineChars="200"/>
                              <w:jc w:val="right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年　　月　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住　　　　　所：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法人名又は屋号：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代表者職・氏名：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担当者：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電話番号：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メールアドレス：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外部公開されている「人的資本開示レポート」の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URL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47.5pt;height:252pt;mso-position-horizontal-relative:text;position:absolute;margin-left:-9.65pt;margin-top:18.75pt;mso-wrap-distance-bottom:0pt;mso-wrap-distance-right:9pt;mso-wrap-distance-top:0pt;v-text-anchor:top;" o:spid="_x0000_s1027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広島県人的資本経営研究会事務局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御中</w:t>
                      </w:r>
                    </w:p>
                    <w:p>
                      <w:pPr>
                        <w:pStyle w:val="0"/>
                        <w:spacing w:line="340" w:lineRule="exact"/>
                        <w:ind w:firstLine="221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□　上記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0"/>
                        </w:rPr>
                        <w:t>応募条件すべてに同意し、応募申込を行います。</w:t>
                      </w:r>
                    </w:p>
                    <w:p>
                      <w:pPr>
                        <w:pStyle w:val="0"/>
                        <w:ind w:right="440" w:firstLine="420" w:firstLineChars="200"/>
                        <w:jc w:val="right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年　　月　　</w:t>
                      </w:r>
                      <w:r>
                        <w:rPr>
                          <w:rFonts w:hint="default" w:ascii="ＭＳ 明朝" w:hAnsi="ＭＳ 明朝" w:eastAsia="ＭＳ 明朝"/>
                          <w:color w:val="000000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住　　　　　所：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法人名又は屋号：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代表者職・氏名：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担当者：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電話番号：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メールアドレス：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外部公開されている「人的資本開示レポート」の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URL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：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color w:val="00000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YInterstate">
    <w:panose1 w:val="00000000000000000000"/>
    <w:charset w:val="00"/>
    <w:family w:val="auto"/>
    <w:pitch w:val="fixed"/>
    <w:sig w:usb0="00000000" w:usb1="00000000" w:usb2="00000000" w:usb3="00000000" w:csb0="0000009F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D659F2"/>
    <w:lvl w:ilvl="0" w:tplc="04090001">
      <w:numFmt w:val="bullet"/>
      <w:lvlText w:val=""/>
      <w:lvlJc w:val="left"/>
      <w:pPr>
        <w:ind w:left="891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331" w:hanging="440"/>
      </w:pPr>
      <w:rPr>
        <w:rFonts w:hint="default" w:ascii="Wingdings" w:hAnsi="Wingdings"/>
      </w:rPr>
    </w:lvl>
    <w:lvl w:ilvl="2" w:tplc="0409000B">
      <w:numFmt w:val="bullet"/>
      <w:lvlText w:val=""/>
      <w:lvlJc w:val="left"/>
      <w:pPr>
        <w:ind w:left="1771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211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51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91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531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971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411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EYInterstate" w:hAnsi="EYInterstate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Hyperlink"/>
    <w:basedOn w:val="10"/>
    <w:next w:val="39"/>
    <w:link w:val="0"/>
    <w:uiPriority w:val="0"/>
    <w:rPr>
      <w:color w:val="467886" w:themeColor="hyperlink"/>
      <w:u w:val="single" w:color="auto"/>
    </w:rPr>
  </w:style>
  <w:style w:type="character" w:styleId="40" w:customStyle="1">
    <w:name w:val="未解決のメンション1"/>
    <w:basedOn w:val="10"/>
    <w:next w:val="40"/>
    <w:link w:val="0"/>
    <w:uiPriority w:val="0"/>
    <w:rPr>
      <w:color w:val="605E5C"/>
      <w:shd w:val="clear" w:color="auto" w:fill="E1DFDD"/>
    </w:rPr>
  </w:style>
  <w:style w:type="character" w:styleId="41">
    <w:name w:val="annotation reference"/>
    <w:basedOn w:val="10"/>
    <w:next w:val="41"/>
    <w:link w:val="0"/>
    <w:uiPriority w:val="0"/>
    <w:semiHidden/>
    <w:rPr>
      <w:sz w:val="18"/>
    </w:rPr>
  </w:style>
  <w:style w:type="paragraph" w:styleId="42">
    <w:name w:val="annotation text"/>
    <w:basedOn w:val="0"/>
    <w:next w:val="42"/>
    <w:link w:val="43"/>
    <w:uiPriority w:val="0"/>
    <w:semiHidden/>
    <w:pPr>
      <w:jc w:val="left"/>
    </w:pPr>
  </w:style>
  <w:style w:type="character" w:styleId="43" w:customStyle="1">
    <w:name w:val="コメント文字列 (文字)"/>
    <w:basedOn w:val="10"/>
    <w:next w:val="43"/>
    <w:link w:val="42"/>
    <w:uiPriority w:val="0"/>
  </w:style>
  <w:style w:type="paragraph" w:styleId="44">
    <w:name w:val="annotation subject"/>
    <w:basedOn w:val="42"/>
    <w:next w:val="42"/>
    <w:link w:val="45"/>
    <w:uiPriority w:val="0"/>
    <w:semiHidden/>
    <w:rPr>
      <w:b w:val="1"/>
    </w:rPr>
  </w:style>
  <w:style w:type="character" w:styleId="45" w:customStyle="1">
    <w:name w:val="コメント内容 (文字)"/>
    <w:basedOn w:val="43"/>
    <w:next w:val="45"/>
    <w:link w:val="44"/>
    <w:uiPriority w:val="0"/>
    <w:rPr>
      <w:b w:val="1"/>
    </w:rPr>
  </w:style>
  <w:style w:type="character" w:styleId="46">
    <w:name w:val="FollowedHyperlink"/>
    <w:basedOn w:val="10"/>
    <w:next w:val="46"/>
    <w:link w:val="0"/>
    <w:uiPriority w:val="0"/>
    <w:rPr>
      <w:color w:val="96607D" w:themeColor="followedHyperlink"/>
      <w:u w:val="single" w:color="auto"/>
    </w:rPr>
  </w:style>
  <w:style w:type="paragraph" w:styleId="47">
    <w:name w:val="Normal (Web)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8">
    <w:name w:val="Balloon Text"/>
    <w:basedOn w:val="0"/>
    <w:next w:val="48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paragraph" w:styleId="51">
    <w:name w:val="footnote text"/>
    <w:basedOn w:val="0"/>
    <w:next w:val="51"/>
    <w:link w:val="52"/>
    <w:uiPriority w:val="0"/>
    <w:semiHidden/>
    <w:qFormat/>
    <w:pPr>
      <w:snapToGrid w:val="0"/>
      <w:jc w:val="left"/>
    </w:pPr>
    <w:rPr>
      <w:rFonts w:asciiTheme="minorHAnsi" w:hAnsiTheme="minorHAnsi" w:eastAsiaTheme="minorEastAsia"/>
    </w:rPr>
  </w:style>
  <w:style w:type="character" w:styleId="52" w:customStyle="1">
    <w:name w:val="脚注文字列 (文字)"/>
    <w:basedOn w:val="10"/>
    <w:next w:val="52"/>
    <w:link w:val="51"/>
    <w:uiPriority w:val="0"/>
    <w:rPr>
      <w:rFonts w:asciiTheme="minorHAnsi" w:hAnsiTheme="minorHAnsi" w:eastAsiaTheme="minorEastAsia"/>
    </w:rPr>
  </w:style>
  <w:style w:type="paragraph" w:styleId="53">
    <w:name w:val="Revision"/>
    <w:next w:val="53"/>
    <w:link w:val="0"/>
    <w:uiPriority w:val="0"/>
    <w:rPr/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634</TotalTime>
  <Pages>7</Pages>
  <Words>78</Words>
  <Characters>4018</Characters>
  <Application>JUST Note</Application>
  <Lines>495</Lines>
  <Paragraphs>169</Paragraphs>
  <CharactersWithSpaces>4097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Kentaro Maeda</dc:creator>
  <cp:lastModifiedBy>瀬尾 有涼</cp:lastModifiedBy>
  <cp:lastPrinted>2026-04-29T23:48:06Z</cp:lastPrinted>
  <dcterms:created xsi:type="dcterms:W3CDTF">2025-05-23T07:55:00Z</dcterms:created>
  <dcterms:modified xsi:type="dcterms:W3CDTF">2026-04-29T23:49:52Z</dcterms:modified>
  <cp:revision>89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0x0101008746C02C0207134686E93B7C43134AC5</vt:lpwstr>
  </property>
  <property fmtid="{D5CDD505-2E9C-101B-9397-08002B2CF9AE}" pid="3" name="MediaServiceImageTags">
    <vt:lpwstr/>
  </property>
</Properties>
</file>