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642F1" w14:textId="77777777" w:rsidR="00A016E3" w:rsidRDefault="00A016E3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様式第</w:t>
      </w:r>
      <w:r w:rsidR="00DC699A">
        <w:rPr>
          <w:rFonts w:ascii="ＭＳ ゴシック" w:eastAsia="ＭＳ ゴシック" w:hAnsi="ＭＳ 明朝" w:hint="eastAsia"/>
        </w:rPr>
        <w:t>３</w:t>
      </w:r>
      <w:r>
        <w:rPr>
          <w:rFonts w:ascii="ＭＳ ゴシック" w:eastAsia="ＭＳ ゴシック" w:hAnsi="ＭＳ 明朝" w:hint="eastAsia"/>
        </w:rPr>
        <w:t>号</w:t>
      </w:r>
    </w:p>
    <w:p w14:paraId="6BF3113B" w14:textId="2DA73B71" w:rsidR="00A016E3" w:rsidRDefault="00A016E3">
      <w:pPr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経　営　状　況　調　書</w:t>
      </w:r>
    </w:p>
    <w:p w14:paraId="66E90409" w14:textId="77777777" w:rsidR="00A016E3" w:rsidRDefault="00A016E3">
      <w:pPr>
        <w:rPr>
          <w:rFonts w:ascii="ＭＳ ゴシック" w:eastAsia="ＭＳ ゴシック" w:hAnsi="ＭＳ 明朝"/>
        </w:rPr>
      </w:pPr>
    </w:p>
    <w:p w14:paraId="144CB400" w14:textId="77777777" w:rsidR="00A016E3" w:rsidRDefault="00A016E3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明朝" w:hint="eastAsia"/>
          <w:u w:val="single"/>
        </w:rPr>
        <w:t xml:space="preserve">提案者名　　　　　　　　　　　　　　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506"/>
      </w:tblGrid>
      <w:tr w:rsidR="00A016E3" w14:paraId="61944205" w14:textId="77777777">
        <w:trPr>
          <w:trHeight w:val="615"/>
        </w:trPr>
        <w:tc>
          <w:tcPr>
            <w:tcW w:w="2205" w:type="dxa"/>
            <w:vAlign w:val="center"/>
          </w:tcPr>
          <w:p w14:paraId="5DA21899" w14:textId="77777777" w:rsidR="00A016E3" w:rsidRDefault="00A016E3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項　　　目</w:t>
            </w:r>
          </w:p>
        </w:tc>
        <w:tc>
          <w:tcPr>
            <w:tcW w:w="7506" w:type="dxa"/>
            <w:vAlign w:val="center"/>
          </w:tcPr>
          <w:p w14:paraId="2E96930E" w14:textId="77777777" w:rsidR="00A016E3" w:rsidRDefault="00A016E3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内　　　　　容</w:t>
            </w:r>
          </w:p>
        </w:tc>
      </w:tr>
      <w:tr w:rsidR="00A016E3" w14:paraId="4293348C" w14:textId="77777777">
        <w:trPr>
          <w:trHeight w:val="555"/>
        </w:trPr>
        <w:tc>
          <w:tcPr>
            <w:tcW w:w="2205" w:type="dxa"/>
            <w:vAlign w:val="center"/>
          </w:tcPr>
          <w:p w14:paraId="0FB5B407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本社所在地</w:t>
            </w:r>
          </w:p>
        </w:tc>
        <w:tc>
          <w:tcPr>
            <w:tcW w:w="7506" w:type="dxa"/>
            <w:vAlign w:val="center"/>
          </w:tcPr>
          <w:p w14:paraId="48C82DD6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</w:tc>
      </w:tr>
      <w:tr w:rsidR="00A016E3" w14:paraId="71A5EF1E" w14:textId="77777777">
        <w:trPr>
          <w:trHeight w:val="555"/>
        </w:trPr>
        <w:tc>
          <w:tcPr>
            <w:tcW w:w="2205" w:type="dxa"/>
            <w:vAlign w:val="center"/>
          </w:tcPr>
          <w:p w14:paraId="2453B57A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県内事業所所在地</w:t>
            </w:r>
          </w:p>
        </w:tc>
        <w:tc>
          <w:tcPr>
            <w:tcW w:w="7506" w:type="dxa"/>
            <w:vAlign w:val="center"/>
          </w:tcPr>
          <w:p w14:paraId="3A65E243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</w:tc>
      </w:tr>
      <w:tr w:rsidR="00A016E3" w14:paraId="4E01099D" w14:textId="77777777">
        <w:trPr>
          <w:trHeight w:val="596"/>
        </w:trPr>
        <w:tc>
          <w:tcPr>
            <w:tcW w:w="2205" w:type="dxa"/>
            <w:vAlign w:val="center"/>
          </w:tcPr>
          <w:p w14:paraId="05D33662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資本金（株式公開等）</w:t>
            </w:r>
          </w:p>
        </w:tc>
        <w:tc>
          <w:tcPr>
            <w:tcW w:w="7506" w:type="dxa"/>
            <w:vAlign w:val="center"/>
          </w:tcPr>
          <w:p w14:paraId="12D9F10C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</w:tc>
      </w:tr>
      <w:tr w:rsidR="00A016E3" w14:paraId="781AEB4E" w14:textId="77777777">
        <w:trPr>
          <w:trHeight w:val="9045"/>
        </w:trPr>
        <w:tc>
          <w:tcPr>
            <w:tcW w:w="2205" w:type="dxa"/>
          </w:tcPr>
          <w:p w14:paraId="18DAA4FA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16F7D59A" w14:textId="77777777" w:rsidR="00A016E3" w:rsidRDefault="001B7CE9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F783BF" wp14:editId="1B863970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3017520</wp:posOffset>
                      </wp:positionV>
                      <wp:extent cx="4267200" cy="265811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265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6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420"/>
                                  </w:tblGrid>
                                  <w:tr w:rsidR="00A016E3" w14:paraId="7D580EE5" w14:textId="77777777">
                                    <w:trPr>
                                      <w:trHeight w:val="4001"/>
                                    </w:trPr>
                                    <w:tc>
                                      <w:tcPr>
                                        <w:tcW w:w="6420" w:type="dxa"/>
                                      </w:tcPr>
                                      <w:p w14:paraId="79B12863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  <w:p w14:paraId="1C6752DB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売上高</w:t>
                                        </w:r>
                                      </w:p>
                                      <w:p w14:paraId="42E25CD2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売上原価</w:t>
                                        </w:r>
                                      </w:p>
                                      <w:p w14:paraId="010FC626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売上総利益</w:t>
                                        </w:r>
                                      </w:p>
                                      <w:p w14:paraId="55315BD2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販売費及び一般管理費</w:t>
                                        </w:r>
                                      </w:p>
                                      <w:p w14:paraId="619C7416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営業利益</w:t>
                                        </w:r>
                                      </w:p>
                                      <w:p w14:paraId="4A1E4B68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営業外利益</w:t>
                                        </w:r>
                                      </w:p>
                                      <w:p w14:paraId="073F9F57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営業外費用</w:t>
                                        </w:r>
                                      </w:p>
                                      <w:p w14:paraId="2ED075D1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経常利益</w:t>
                                        </w:r>
                                      </w:p>
                                      <w:p w14:paraId="0E44A906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特別利益</w:t>
                                        </w:r>
                                      </w:p>
                                      <w:p w14:paraId="7B14F357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特別損失</w:t>
                                        </w:r>
                                      </w:p>
                                      <w:p w14:paraId="6DC8383B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税引前当期利益</w:t>
                                        </w:r>
                                      </w:p>
                                      <w:p w14:paraId="3522115E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法人税等</w:t>
                                        </w:r>
                                      </w:p>
                                      <w:p w14:paraId="77010635" w14:textId="77777777" w:rsidR="00A016E3" w:rsidRDefault="00A016E3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当期利益</w:t>
                                        </w:r>
                                      </w:p>
                                    </w:tc>
                                  </w:tr>
                                </w:tbl>
                                <w:p w14:paraId="364059E8" w14:textId="77777777" w:rsidR="00A016E3" w:rsidRDefault="00A016E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783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36.5pt;margin-top:237.6pt;width:336pt;height:2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" o:allowincell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1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20"/>
                            </w:tblGrid>
                            <w:tr w:rsidR="00A016E3" w14:paraId="7D580EE5" w14:textId="77777777">
                              <w:trPr>
                                <w:trHeight w:val="4001"/>
                              </w:trPr>
                              <w:tc>
                                <w:tcPr>
                                  <w:tcW w:w="6420" w:type="dxa"/>
                                </w:tcPr>
                                <w:p w14:paraId="79B12863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1C6752DB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売上高</w:t>
                                  </w:r>
                                </w:p>
                                <w:p w14:paraId="42E25CD2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売上原価</w:t>
                                  </w:r>
                                </w:p>
                                <w:p w14:paraId="010FC626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　　売上総利益</w:t>
                                  </w:r>
                                </w:p>
                                <w:p w14:paraId="55315BD2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販売費及び一般管理費</w:t>
                                  </w:r>
                                </w:p>
                                <w:p w14:paraId="619C7416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　　営業利益</w:t>
                                  </w:r>
                                </w:p>
                                <w:p w14:paraId="4A1E4B68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営業外利益</w:t>
                                  </w:r>
                                </w:p>
                                <w:p w14:paraId="073F9F57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営業外費用</w:t>
                                  </w:r>
                                </w:p>
                                <w:p w14:paraId="2ED075D1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　　経常利益</w:t>
                                  </w:r>
                                </w:p>
                                <w:p w14:paraId="0E44A906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特別利益</w:t>
                                  </w:r>
                                </w:p>
                                <w:p w14:paraId="7B14F357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特別損失</w:t>
                                  </w:r>
                                </w:p>
                                <w:p w14:paraId="6DC8383B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　　税引前当期利益</w:t>
                                  </w:r>
                                </w:p>
                                <w:p w14:paraId="3522115E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法人税等</w:t>
                                  </w:r>
                                </w:p>
                                <w:p w14:paraId="77010635" w14:textId="77777777" w:rsidR="00A016E3" w:rsidRDefault="00A016E3">
                                  <w:r>
                                    <w:rPr>
                                      <w:rFonts w:hint="eastAsia"/>
                                    </w:rPr>
                                    <w:t xml:space="preserve">　　　当期利益</w:t>
                                  </w:r>
                                </w:p>
                              </w:tc>
                            </w:tr>
                          </w:tbl>
                          <w:p w14:paraId="364059E8" w14:textId="77777777" w:rsidR="00A016E3" w:rsidRDefault="00A016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7564BB1" wp14:editId="14A27C27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243840</wp:posOffset>
                      </wp:positionV>
                      <wp:extent cx="4267200" cy="242697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242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7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00"/>
                                    <w:gridCol w:w="1665"/>
                                    <w:gridCol w:w="1575"/>
                                    <w:gridCol w:w="1589"/>
                                  </w:tblGrid>
                                  <w:tr w:rsidR="00A016E3" w14:paraId="3D675837" w14:textId="77777777">
                                    <w:trPr>
                                      <w:trHeight w:val="405"/>
                                    </w:trPr>
                                    <w:tc>
                                      <w:tcPr>
                                        <w:tcW w:w="1500" w:type="dxa"/>
                                      </w:tcPr>
                                      <w:p w14:paraId="0E96B7BB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借方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</w:tcPr>
                                      <w:p w14:paraId="47132DF7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金額（千円）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75" w:type="dxa"/>
                                      </w:tcPr>
                                      <w:p w14:paraId="45D73CF0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貸方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9" w:type="dxa"/>
                                      </w:tcPr>
                                      <w:p w14:paraId="6D49A5B7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金額（千円）</w:t>
                                        </w:r>
                                      </w:p>
                                    </w:tc>
                                  </w:tr>
                                  <w:tr w:rsidR="00A016E3" w14:paraId="2351884E" w14:textId="77777777">
                                    <w:trPr>
                                      <w:trHeight w:val="2790"/>
                                    </w:trPr>
                                    <w:tc>
                                      <w:tcPr>
                                        <w:tcW w:w="1500" w:type="dxa"/>
                                      </w:tcPr>
                                      <w:p w14:paraId="40AFFDD6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流動資産</w:t>
                                        </w:r>
                                      </w:p>
                                      <w:p w14:paraId="3AA9DC00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（現金・預金）</w:t>
                                        </w:r>
                                      </w:p>
                                      <w:p w14:paraId="2169BD00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14:paraId="70846A09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固定資産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</w:tcPr>
                                      <w:p w14:paraId="22E4CE96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75" w:type="dxa"/>
                                      </w:tcPr>
                                      <w:p w14:paraId="3ED618F3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流動負債</w:t>
                                        </w:r>
                                      </w:p>
                                      <w:p w14:paraId="3687EE8E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14:paraId="17D793FB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固定負債</w:t>
                                        </w:r>
                                      </w:p>
                                      <w:p w14:paraId="4454C838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14:paraId="0391E37D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負債合計</w:t>
                                        </w:r>
                                      </w:p>
                                      <w:p w14:paraId="0ED0EF68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資本金</w:t>
                                        </w:r>
                                      </w:p>
                                      <w:p w14:paraId="007D16B7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資本準備金</w:t>
                                        </w:r>
                                      </w:p>
                                      <w:p w14:paraId="59DD2B38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利益剰余金・</w:t>
                                        </w:r>
                                      </w:p>
                                      <w:p w14:paraId="14CFDACA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その他</w:t>
                                        </w:r>
                                      </w:p>
                                      <w:p w14:paraId="0509355A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資本合計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9" w:type="dxa"/>
                                      </w:tcPr>
                                      <w:p w14:paraId="4D50797D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016E3" w14:paraId="4E82E66E" w14:textId="77777777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00" w:type="dxa"/>
                                      </w:tcPr>
                                      <w:p w14:paraId="09E6CE4A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資産合計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</w:tcPr>
                                      <w:p w14:paraId="768497F7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75" w:type="dxa"/>
                                      </w:tcPr>
                                      <w:p w14:paraId="57C6C994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負債・資本合計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9" w:type="dxa"/>
                                      </w:tcPr>
                                      <w:p w14:paraId="00300D82" w14:textId="77777777" w:rsidR="00A016E3" w:rsidRDefault="00A016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ECED844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64BB1" id="Text Box 7" o:spid="_x0000_s1027" type="#_x0000_t202" style="position:absolute;left:0;text-align:left;margin-left:136.5pt;margin-top:19.2pt;width:336pt;height:19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" o:allowincell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1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0"/>
                              <w:gridCol w:w="1665"/>
                              <w:gridCol w:w="1575"/>
                              <w:gridCol w:w="1589"/>
                            </w:tblGrid>
                            <w:tr w:rsidR="00A016E3" w14:paraId="3D67583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0E96B7BB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借方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47132DF7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金額（千円）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45D73CF0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貸方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D49A5B7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金額（千円）</w:t>
                                  </w:r>
                                </w:p>
                              </w:tc>
                            </w:tr>
                            <w:tr w:rsidR="00A016E3" w14:paraId="2351884E" w14:textId="77777777">
                              <w:trPr>
                                <w:trHeight w:val="279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40AFFDD6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流動資産</w:t>
                                  </w:r>
                                </w:p>
                                <w:p w14:paraId="3AA9DC00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（現金・預金）</w:t>
                                  </w:r>
                                </w:p>
                                <w:p w14:paraId="2169BD00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0846A09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固定資産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22E4CE96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ED618F3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流動負債</w:t>
                                  </w:r>
                                </w:p>
                                <w:p w14:paraId="3687EE8E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D793FB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固定負債</w:t>
                                  </w:r>
                                </w:p>
                                <w:p w14:paraId="4454C838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391E37D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負債合計</w:t>
                                  </w:r>
                                </w:p>
                                <w:p w14:paraId="0ED0EF68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資本金</w:t>
                                  </w:r>
                                </w:p>
                                <w:p w14:paraId="007D16B7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資本準備金</w:t>
                                  </w:r>
                                </w:p>
                                <w:p w14:paraId="59DD2B38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利益剰余金・</w:t>
                                  </w:r>
                                </w:p>
                                <w:p w14:paraId="14CFDACA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  <w:p w14:paraId="0509355A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資本合計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4D50797D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16E3" w14:paraId="4E82E66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09E6CE4A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資産合計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768497F7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57C6C994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負債・資本合計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0300D82" w14:textId="77777777" w:rsidR="00A016E3" w:rsidRDefault="00A016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CED844" w14:textId="77777777" w:rsidR="00A016E3" w:rsidRDefault="00A016E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6E3">
              <w:rPr>
                <w:rFonts w:ascii="ＭＳ ゴシック" w:eastAsia="ＭＳ ゴシック" w:hAnsi="ＭＳ 明朝" w:hint="eastAsia"/>
              </w:rPr>
              <w:t>財務諸表の内容</w:t>
            </w:r>
          </w:p>
          <w:p w14:paraId="3CCA3310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3415B68B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4008C225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2B0CE281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285A3945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2853CDB5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320750BA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5DB0BD58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05CC7A3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2639CEB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2287C202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4D2A8A03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73FD7346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5D3C2AA1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83C5966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E3E8202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F0E6C67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176197FE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1610A665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17CC303C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0F63227A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92E4A08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2FDAF916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7E929535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587318C0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52895963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7A370A6C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2C97BACF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53E66E7D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4A29A2B4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3A539F72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351899E7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7506" w:type="dxa"/>
          </w:tcPr>
          <w:p w14:paraId="0BD50352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貸借対照表　（　　年　　月　　日現在）</w:t>
            </w:r>
          </w:p>
          <w:p w14:paraId="05ED1073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729CACF8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7FA491D6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77BC6BC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12840E37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F220761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0782054F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22125EEC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35D0588E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14E20ABE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3EC2D59E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5389E9E3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6CDE7AFC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2E21075D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44245154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  <w:p w14:paraId="4050D57D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損益計算書（自　　年　　月　　日　　　至　　年　　月　　日）</w:t>
            </w:r>
          </w:p>
        </w:tc>
      </w:tr>
      <w:tr w:rsidR="00A016E3" w14:paraId="27B04514" w14:textId="77777777">
        <w:trPr>
          <w:trHeight w:val="738"/>
        </w:trPr>
        <w:tc>
          <w:tcPr>
            <w:tcW w:w="2205" w:type="dxa"/>
          </w:tcPr>
          <w:p w14:paraId="3BC219CE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年間売上高</w:t>
            </w:r>
          </w:p>
          <w:p w14:paraId="2064C117" w14:textId="77777777" w:rsidR="00A016E3" w:rsidRDefault="00A016E3">
            <w:pPr>
              <w:rPr>
                <w:rFonts w:ascii="ＭＳ ゴシック" w:eastAsia="ＭＳ ゴシック" w:hAnsi="ＭＳ 明朝"/>
                <w:noProof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　年　月～　年　月</w:t>
            </w:r>
          </w:p>
        </w:tc>
        <w:tc>
          <w:tcPr>
            <w:tcW w:w="7506" w:type="dxa"/>
          </w:tcPr>
          <w:p w14:paraId="54504D3F" w14:textId="77777777" w:rsidR="00A016E3" w:rsidRDefault="00A016E3">
            <w:pPr>
              <w:jc w:val="left"/>
              <w:rPr>
                <w:rFonts w:ascii="ＭＳ ゴシック" w:eastAsia="ＭＳ ゴシック" w:hAnsi="ＭＳ 明朝"/>
              </w:rPr>
            </w:pPr>
          </w:p>
        </w:tc>
      </w:tr>
      <w:tr w:rsidR="00A016E3" w14:paraId="56D21E37" w14:textId="77777777">
        <w:trPr>
          <w:trHeight w:val="2845"/>
        </w:trPr>
        <w:tc>
          <w:tcPr>
            <w:tcW w:w="2205" w:type="dxa"/>
            <w:tcBorders>
              <w:bottom w:val="single" w:sz="4" w:space="0" w:color="auto"/>
            </w:tcBorders>
          </w:tcPr>
          <w:p w14:paraId="3056C5EA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lastRenderedPageBreak/>
              <w:t>事業内容別売上高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0BF37DF3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173381E3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2E0A9431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66E3F484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52284830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6E664A47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653C74C3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5B583721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6247C21B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75EE6CD5" w14:textId="77777777" w:rsidR="00A016E3" w:rsidRDefault="00A016E3">
            <w:pPr>
              <w:jc w:val="left"/>
              <w:rPr>
                <w:rFonts w:ascii="ＭＳ ゴシック" w:eastAsia="ＭＳ ゴシック" w:hAnsi="ＭＳ 明朝"/>
              </w:rPr>
            </w:pPr>
          </w:p>
        </w:tc>
      </w:tr>
      <w:tr w:rsidR="00A016E3" w14:paraId="4A66788D" w14:textId="77777777">
        <w:trPr>
          <w:trHeight w:val="959"/>
        </w:trPr>
        <w:tc>
          <w:tcPr>
            <w:tcW w:w="2205" w:type="dxa"/>
          </w:tcPr>
          <w:p w14:paraId="55DE011E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従業員数</w:t>
            </w:r>
          </w:p>
          <w:p w14:paraId="40DDAD45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　正社員</w:t>
            </w:r>
          </w:p>
          <w:p w14:paraId="134D13F3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　臨時雇用者</w:t>
            </w:r>
          </w:p>
        </w:tc>
        <w:tc>
          <w:tcPr>
            <w:tcW w:w="7506" w:type="dxa"/>
          </w:tcPr>
          <w:p w14:paraId="0F0309A0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02950962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正社員数　　　　　　　　　　　　　　　　　　人</w:t>
            </w:r>
          </w:p>
          <w:p w14:paraId="2A95A84E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臨時雇用者数　　　　　　　　　　　　　　　　人</w:t>
            </w:r>
          </w:p>
        </w:tc>
      </w:tr>
      <w:tr w:rsidR="00A016E3" w14:paraId="78E66617" w14:textId="77777777">
        <w:trPr>
          <w:trHeight w:val="3366"/>
        </w:trPr>
        <w:tc>
          <w:tcPr>
            <w:tcW w:w="2205" w:type="dxa"/>
          </w:tcPr>
          <w:p w14:paraId="582B9D40" w14:textId="329B822C" w:rsidR="00A016E3" w:rsidRDefault="00A016E3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その他類似の事業の受託</w:t>
            </w:r>
            <w:r w:rsidR="00844AD1">
              <w:rPr>
                <w:rFonts w:ascii="ＭＳ ゴシック" w:eastAsia="ＭＳ ゴシック" w:hAnsi="ＭＳ 明朝" w:hint="eastAsia"/>
              </w:rPr>
              <w:t>、</w:t>
            </w:r>
            <w:r>
              <w:rPr>
                <w:rFonts w:ascii="ＭＳ ゴシック" w:eastAsia="ＭＳ ゴシック" w:hAnsi="ＭＳ 明朝" w:hint="eastAsia"/>
              </w:rPr>
              <w:t>実施状況</w:t>
            </w:r>
          </w:p>
        </w:tc>
        <w:tc>
          <w:tcPr>
            <w:tcW w:w="7506" w:type="dxa"/>
          </w:tcPr>
          <w:p w14:paraId="1C3C8CE6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59F61591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50A6367D" w14:textId="77777777" w:rsidR="00A016E3" w:rsidRDefault="00A016E3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  <w:p w14:paraId="138538F2" w14:textId="77777777" w:rsidR="00A016E3" w:rsidRDefault="00A016E3">
            <w:pPr>
              <w:rPr>
                <w:rFonts w:ascii="ＭＳ ゴシック" w:eastAsia="ＭＳ ゴシック" w:hAnsi="ＭＳ 明朝"/>
              </w:rPr>
            </w:pPr>
          </w:p>
        </w:tc>
      </w:tr>
      <w:tr w:rsidR="001E5BC6" w14:paraId="74D5CA44" w14:textId="77777777" w:rsidTr="001E5BC6">
        <w:trPr>
          <w:trHeight w:val="3001"/>
        </w:trPr>
        <w:tc>
          <w:tcPr>
            <w:tcW w:w="2205" w:type="dxa"/>
          </w:tcPr>
          <w:p w14:paraId="1D9BD6D0" w14:textId="5300AAA2" w:rsidR="001E5BC6" w:rsidRDefault="001E5BC6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経営状況についての報告</w:t>
            </w:r>
          </w:p>
        </w:tc>
        <w:tc>
          <w:tcPr>
            <w:tcW w:w="7506" w:type="dxa"/>
          </w:tcPr>
          <w:p w14:paraId="7E8CA653" w14:textId="77777777" w:rsidR="001E5BC6" w:rsidRDefault="001E5BC6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</w:p>
        </w:tc>
      </w:tr>
    </w:tbl>
    <w:p w14:paraId="39E779D1" w14:textId="77777777" w:rsidR="00A016E3" w:rsidRDefault="00A016E3">
      <w:pPr>
        <w:rPr>
          <w:rFonts w:ascii="ＭＳ ゴシック" w:eastAsia="ＭＳ ゴシック" w:hAnsi="ＭＳ 明朝"/>
        </w:rPr>
      </w:pPr>
    </w:p>
    <w:p w14:paraId="00390B57" w14:textId="77777777" w:rsidR="00A016E3" w:rsidRDefault="00A016E3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（添付書類）</w:t>
      </w:r>
    </w:p>
    <w:p w14:paraId="2774B5DD" w14:textId="40E129FA" w:rsidR="00327867" w:rsidRDefault="0073667A" w:rsidP="00327867">
      <w:pPr>
        <w:ind w:leftChars="67" w:left="141" w:rightChars="39" w:right="82" w:firstLine="1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</w:t>
      </w:r>
      <w:r w:rsidR="00FB7FC3">
        <w:rPr>
          <w:rFonts w:ascii="ＭＳ ゴシック" w:eastAsia="ＭＳ ゴシック" w:hAnsi="ＭＳ 明朝" w:hint="eastAsia"/>
        </w:rPr>
        <w:t>１</w:t>
      </w:r>
      <w:r w:rsidR="00BF2822">
        <w:rPr>
          <w:rFonts w:ascii="ＭＳ ゴシック" w:eastAsia="ＭＳ ゴシック" w:hAnsi="ＭＳ 明朝" w:hint="eastAsia"/>
        </w:rPr>
        <w:t xml:space="preserve">　</w:t>
      </w:r>
      <w:r>
        <w:rPr>
          <w:rFonts w:ascii="ＭＳ ゴシック" w:eastAsia="ＭＳ ゴシック" w:hAnsi="ＭＳ 明朝" w:hint="eastAsia"/>
        </w:rPr>
        <w:t>納付すべき広島</w:t>
      </w:r>
      <w:r w:rsidR="00A016E3">
        <w:rPr>
          <w:rFonts w:ascii="ＭＳ ゴシック" w:eastAsia="ＭＳ ゴシック" w:hAnsi="ＭＳ 明朝" w:hint="eastAsia"/>
        </w:rPr>
        <w:t>県税</w:t>
      </w:r>
      <w:r w:rsidR="000223F6">
        <w:rPr>
          <w:rFonts w:ascii="ＭＳ ゴシック" w:eastAsia="ＭＳ ゴシック" w:hAnsi="ＭＳ 明朝" w:hint="eastAsia"/>
        </w:rPr>
        <w:t>、</w:t>
      </w:r>
      <w:r w:rsidR="00327867">
        <w:rPr>
          <w:rFonts w:ascii="ＭＳ ゴシック" w:eastAsia="ＭＳ ゴシック" w:hAnsi="ＭＳ 明朝" w:hint="eastAsia"/>
        </w:rPr>
        <w:t>特別法人事業税及び地方法人特別税並びに</w:t>
      </w:r>
      <w:r w:rsidR="00A016E3">
        <w:rPr>
          <w:rFonts w:ascii="ＭＳ ゴシック" w:eastAsia="ＭＳ ゴシック" w:hAnsi="ＭＳ 明朝" w:hint="eastAsia"/>
        </w:rPr>
        <w:t>消費税及び地方消費税に</w:t>
      </w:r>
    </w:p>
    <w:p w14:paraId="4371AE09" w14:textId="77777777" w:rsidR="00A016E3" w:rsidRDefault="00A016E3" w:rsidP="00327867">
      <w:pPr>
        <w:ind w:leftChars="67" w:left="141" w:rightChars="39" w:right="82" w:firstLineChars="300" w:firstLine="63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滞納がないことの証明書</w:t>
      </w:r>
    </w:p>
    <w:p w14:paraId="7B2E73D2" w14:textId="265E596C" w:rsidR="00BF2822" w:rsidRDefault="00FB7FC3" w:rsidP="00BF2822">
      <w:pPr>
        <w:ind w:firstLineChars="200" w:firstLine="42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２</w:t>
      </w:r>
      <w:r w:rsidR="00BF2822">
        <w:rPr>
          <w:rFonts w:ascii="ＭＳ ゴシック" w:eastAsia="ＭＳ ゴシック" w:hAnsi="ＭＳ 明朝" w:hint="eastAsia"/>
        </w:rPr>
        <w:t xml:space="preserve">　提案書を提出する日における直近の決算報告書（貸借対照表</w:t>
      </w:r>
      <w:r w:rsidR="000223F6">
        <w:rPr>
          <w:rFonts w:ascii="ＭＳ ゴシック" w:eastAsia="ＭＳ ゴシック" w:hAnsi="ＭＳ 明朝" w:hint="eastAsia"/>
        </w:rPr>
        <w:t>、</w:t>
      </w:r>
      <w:r w:rsidR="00BF2822">
        <w:rPr>
          <w:rFonts w:ascii="ＭＳ ゴシック" w:eastAsia="ＭＳ ゴシック" w:hAnsi="ＭＳ 明朝" w:hint="eastAsia"/>
        </w:rPr>
        <w:t>損益計算書</w:t>
      </w:r>
      <w:r w:rsidR="000223F6">
        <w:rPr>
          <w:rFonts w:ascii="ＭＳ ゴシック" w:eastAsia="ＭＳ ゴシック" w:hAnsi="ＭＳ 明朝" w:hint="eastAsia"/>
        </w:rPr>
        <w:t>、</w:t>
      </w:r>
      <w:r w:rsidR="00BF2822">
        <w:rPr>
          <w:rFonts w:ascii="ＭＳ ゴシック" w:eastAsia="ＭＳ ゴシック" w:hAnsi="ＭＳ 明朝" w:hint="eastAsia"/>
        </w:rPr>
        <w:t>販売費及び</w:t>
      </w:r>
    </w:p>
    <w:p w14:paraId="401E365A" w14:textId="568B032C" w:rsidR="00BF2822" w:rsidRDefault="00BF2822" w:rsidP="00BF2822">
      <w:pPr>
        <w:ind w:firstLineChars="200" w:firstLine="42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　一般管理費内訳書</w:t>
      </w:r>
      <w:r w:rsidR="000223F6">
        <w:rPr>
          <w:rFonts w:ascii="ＭＳ ゴシック" w:eastAsia="ＭＳ ゴシック" w:hAnsi="ＭＳ 明朝" w:hint="eastAsia"/>
        </w:rPr>
        <w:t>、</w:t>
      </w:r>
      <w:r>
        <w:rPr>
          <w:rFonts w:ascii="ＭＳ ゴシック" w:eastAsia="ＭＳ ゴシック" w:hAnsi="ＭＳ 明朝" w:hint="eastAsia"/>
        </w:rPr>
        <w:t>株主資本等変動計算書）</w:t>
      </w:r>
    </w:p>
    <w:p w14:paraId="6217E64C" w14:textId="77777777" w:rsidR="00FB7FC3" w:rsidRDefault="00FB7FC3" w:rsidP="00BF2822">
      <w:pPr>
        <w:ind w:firstLineChars="200" w:firstLine="42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３　最新の会社案内又は会社概要（作成している場合に限る。）</w:t>
      </w:r>
    </w:p>
    <w:p w14:paraId="49EAD603" w14:textId="77777777" w:rsidR="00A016E3" w:rsidRDefault="00617261" w:rsidP="00617261">
      <w:r>
        <w:rPr>
          <w:rFonts w:hint="eastAsia"/>
        </w:rPr>
        <w:t xml:space="preserve"> </w:t>
      </w:r>
    </w:p>
    <w:p w14:paraId="51211A37" w14:textId="77777777" w:rsidR="00A016E3" w:rsidRDefault="00A016E3"/>
    <w:sectPr w:rsidR="00A016E3">
      <w:pgSz w:w="11906" w:h="16838" w:code="9"/>
      <w:pgMar w:top="794" w:right="1021" w:bottom="794" w:left="1021" w:header="851" w:footer="992" w:gutter="0"/>
      <w:paperSrc w:first="7" w:other="7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4AA2" w14:textId="77777777" w:rsidR="001B7CE9" w:rsidRDefault="001B7CE9" w:rsidP="001B7CE9">
      <w:r>
        <w:separator/>
      </w:r>
    </w:p>
  </w:endnote>
  <w:endnote w:type="continuationSeparator" w:id="0">
    <w:p w14:paraId="5CA4067A" w14:textId="77777777" w:rsidR="001B7CE9" w:rsidRDefault="001B7CE9" w:rsidP="001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E933" w14:textId="77777777" w:rsidR="001B7CE9" w:rsidRDefault="001B7CE9" w:rsidP="001B7CE9">
      <w:r>
        <w:separator/>
      </w:r>
    </w:p>
  </w:footnote>
  <w:footnote w:type="continuationSeparator" w:id="0">
    <w:p w14:paraId="2636D5C5" w14:textId="77777777" w:rsidR="001B7CE9" w:rsidRDefault="001B7CE9" w:rsidP="001B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2108"/>
    <w:multiLevelType w:val="singleLevel"/>
    <w:tmpl w:val="EB745A2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65"/>
      </w:pPr>
      <w:rPr>
        <w:rFonts w:hint="eastAsia"/>
      </w:rPr>
    </w:lvl>
  </w:abstractNum>
  <w:abstractNum w:abstractNumId="1" w15:restartNumberingAfterBreak="0">
    <w:nsid w:val="25AE46A7"/>
    <w:multiLevelType w:val="singleLevel"/>
    <w:tmpl w:val="6D7CB45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5EE5900"/>
    <w:multiLevelType w:val="singleLevel"/>
    <w:tmpl w:val="554237A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36F108C8"/>
    <w:multiLevelType w:val="singleLevel"/>
    <w:tmpl w:val="1DB63E0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547B47AD"/>
    <w:multiLevelType w:val="singleLevel"/>
    <w:tmpl w:val="EA9C0BF2"/>
    <w:lvl w:ilvl="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</w:abstractNum>
  <w:abstractNum w:abstractNumId="5" w15:restartNumberingAfterBreak="0">
    <w:nsid w:val="549F1E3E"/>
    <w:multiLevelType w:val="singleLevel"/>
    <w:tmpl w:val="CA5CE57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58267DD7"/>
    <w:multiLevelType w:val="singleLevel"/>
    <w:tmpl w:val="DE6ED468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7" w15:restartNumberingAfterBreak="0">
    <w:nsid w:val="66FC2C40"/>
    <w:multiLevelType w:val="singleLevel"/>
    <w:tmpl w:val="90385C3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8" w15:restartNumberingAfterBreak="0">
    <w:nsid w:val="730E3540"/>
    <w:multiLevelType w:val="singleLevel"/>
    <w:tmpl w:val="52145A88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5E356E8"/>
    <w:multiLevelType w:val="singleLevel"/>
    <w:tmpl w:val="716A855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eastAsia"/>
      </w:rPr>
    </w:lvl>
  </w:abstractNum>
  <w:num w:numId="1" w16cid:durableId="1131092835">
    <w:abstractNumId w:val="7"/>
  </w:num>
  <w:num w:numId="2" w16cid:durableId="1659456850">
    <w:abstractNumId w:val="9"/>
  </w:num>
  <w:num w:numId="3" w16cid:durableId="1937864588">
    <w:abstractNumId w:val="0"/>
  </w:num>
  <w:num w:numId="4" w16cid:durableId="1911115465">
    <w:abstractNumId w:val="2"/>
  </w:num>
  <w:num w:numId="5" w16cid:durableId="1524705555">
    <w:abstractNumId w:val="4"/>
  </w:num>
  <w:num w:numId="6" w16cid:durableId="572475302">
    <w:abstractNumId w:val="3"/>
  </w:num>
  <w:num w:numId="7" w16cid:durableId="2052067621">
    <w:abstractNumId w:val="5"/>
  </w:num>
  <w:num w:numId="8" w16cid:durableId="383607450">
    <w:abstractNumId w:val="6"/>
  </w:num>
  <w:num w:numId="9" w16cid:durableId="1592003413">
    <w:abstractNumId w:val="1"/>
  </w:num>
  <w:num w:numId="10" w16cid:durableId="720790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5C"/>
    <w:rsid w:val="000223F6"/>
    <w:rsid w:val="00032319"/>
    <w:rsid w:val="00180072"/>
    <w:rsid w:val="001B7CE9"/>
    <w:rsid w:val="001E5BC6"/>
    <w:rsid w:val="002E78FD"/>
    <w:rsid w:val="00323405"/>
    <w:rsid w:val="00327867"/>
    <w:rsid w:val="00357D5C"/>
    <w:rsid w:val="003F3EC4"/>
    <w:rsid w:val="0043117F"/>
    <w:rsid w:val="004C637A"/>
    <w:rsid w:val="00617261"/>
    <w:rsid w:val="006511BD"/>
    <w:rsid w:val="0073667A"/>
    <w:rsid w:val="00772EC5"/>
    <w:rsid w:val="00844AD1"/>
    <w:rsid w:val="00880C03"/>
    <w:rsid w:val="008B1454"/>
    <w:rsid w:val="00952412"/>
    <w:rsid w:val="009949B0"/>
    <w:rsid w:val="009A1DA7"/>
    <w:rsid w:val="00A016E3"/>
    <w:rsid w:val="00A1303A"/>
    <w:rsid w:val="00A20795"/>
    <w:rsid w:val="00B824C1"/>
    <w:rsid w:val="00BF2822"/>
    <w:rsid w:val="00C12F86"/>
    <w:rsid w:val="00C13EBB"/>
    <w:rsid w:val="00C9625F"/>
    <w:rsid w:val="00DC699A"/>
    <w:rsid w:val="00E130CD"/>
    <w:rsid w:val="00E30CF9"/>
    <w:rsid w:val="00E86228"/>
    <w:rsid w:val="00EB307C"/>
    <w:rsid w:val="00EF3544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7E5C2C"/>
  <w15:docId w15:val="{015D5D9E-0CE6-402A-BBC3-1E66BC45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210" w:firstLine="180"/>
    </w:pPr>
  </w:style>
  <w:style w:type="paragraph" w:styleId="a3">
    <w:name w:val="Body Text Indent"/>
    <w:basedOn w:val="a"/>
    <w:pPr>
      <w:ind w:firstLine="180"/>
    </w:pPr>
  </w:style>
  <w:style w:type="paragraph" w:styleId="a4">
    <w:name w:val="Block Text"/>
    <w:basedOn w:val="a"/>
    <w:pPr>
      <w:autoSpaceDE w:val="0"/>
      <w:autoSpaceDN w:val="0"/>
      <w:adjustRightInd w:val="0"/>
      <w:ind w:left="113" w:right="113"/>
      <w:jc w:val="center"/>
    </w:pPr>
    <w:rPr>
      <w:rFonts w:ascii="ＭＳ Ｐゴシック" w:eastAsia="ＭＳ Ｐゴシック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1B7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CE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B7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C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btest</dc:creator>
  <cp:lastModifiedBy>猪野 淳</cp:lastModifiedBy>
  <cp:revision>19</cp:revision>
  <cp:lastPrinted>2016-01-08T05:08:00Z</cp:lastPrinted>
  <dcterms:created xsi:type="dcterms:W3CDTF">2015-12-24T05:31:00Z</dcterms:created>
  <dcterms:modified xsi:type="dcterms:W3CDTF">2024-12-09T07:41:00Z</dcterms:modified>
</cp:coreProperties>
</file>