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4624070</wp:posOffset>
                </wp:positionH>
                <wp:positionV relativeFrom="paragraph">
                  <wp:posOffset>-308610</wp:posOffset>
                </wp:positionV>
                <wp:extent cx="1514475" cy="27622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1514475" cy="27622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color w:val="auto"/>
                              </w:rPr>
                            </w:pPr>
                            <w:r>
                              <w:rPr>
                                <w:rFonts w:hint="eastAsia"/>
                                <w:color w:val="auto"/>
                              </w:rPr>
                              <w:t>個人番号利用事務用</w:t>
                            </w:r>
                          </w:p>
                          <w:p>
                            <w:pPr>
                              <w:pStyle w:val="0"/>
                              <w:jc w:val="center"/>
                              <w:rPr>
                                <w:rFonts w:hint="default"/>
                                <w:color w:val="FF0000"/>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119.25pt;height:21.75pt;mso-position-horizontal-relative:text;position:absolute;margin-left:364.1pt;margin-top:-24.3pt;mso-wrap-distance-bottom:0pt;mso-wrap-distance-right:9pt;mso-wrap-distance-top:0pt;v-text-anchor:middle;" o:spid="_x0000_s1026" o:allowincell="t" o:allowoverlap="t" filled="t" fillcolor="#ffffff [3201]" stroked="t" strokecolor="#000000 [3213]" strokeweight="1pt" o:spt="1">
                <v:fill/>
                <v:stroke linestyle="single" endcap="flat" dashstyle="solid" filltype="solid"/>
                <v:textbox style="layout-flow:horizontal;">
                  <w:txbxContent>
                    <w:p>
                      <w:pPr>
                        <w:pStyle w:val="0"/>
                        <w:jc w:val="center"/>
                        <w:rPr>
                          <w:rFonts w:hint="default"/>
                          <w:color w:val="auto"/>
                        </w:rPr>
                      </w:pPr>
                      <w:r>
                        <w:rPr>
                          <w:rFonts w:hint="eastAsia"/>
                          <w:color w:val="auto"/>
                        </w:rPr>
                        <w:t>個人番号利用事務用</w:t>
                      </w:r>
                    </w:p>
                    <w:p>
                      <w:pPr>
                        <w:pStyle w:val="0"/>
                        <w:jc w:val="center"/>
                        <w:rPr>
                          <w:rFonts w:hint="default"/>
                          <w:color w:val="FF0000"/>
                        </w:rPr>
                      </w:pPr>
                    </w:p>
                  </w:txbxContent>
                </v:textbox>
                <v:imagedata o:title=""/>
                <w10:wrap type="none" anchorx="text" anchory="text"/>
              </v:rect>
            </w:pict>
          </mc:Fallback>
        </mc:AlternateContent>
      </w:r>
      <w:bookmarkStart w:id="0" w:name="_GoBack"/>
      <w:bookmarkEnd w:id="0"/>
      <w:r>
        <w:rPr>
          <w:rFonts w:hint="eastAsia"/>
        </w:rPr>
        <w:t>別記</w:t>
      </w:r>
    </w:p>
    <w:p>
      <w:pPr>
        <w:pStyle w:val="0"/>
        <w:rPr>
          <w:rFonts w:hint="default" w:eastAsia="ＭＳ ゴシック"/>
          <w:color w:val="auto"/>
        </w:rPr>
      </w:pPr>
      <w:r>
        <w:rPr>
          <w:rFonts w:hint="eastAsia"/>
        </w:rPr>
        <w:t>　　　　　　　　　　　　</w:t>
      </w:r>
      <w:r>
        <w:rPr>
          <w:rFonts w:hint="eastAsia"/>
          <w:color w:val="auto"/>
        </w:rPr>
        <w:t>　</w:t>
      </w:r>
      <w:r>
        <w:rPr>
          <w:rFonts w:hint="eastAsia" w:eastAsia="ＭＳ ゴシック"/>
          <w:color w:val="auto"/>
        </w:rPr>
        <w:t>機　密</w:t>
      </w:r>
      <w:r>
        <w:rPr>
          <w:rFonts w:hint="eastAsia" w:eastAsia="ＭＳ ゴシック"/>
          <w:color w:val="auto"/>
        </w:rPr>
        <w:t xml:space="preserve">  </w:t>
      </w:r>
      <w:r>
        <w:rPr>
          <w:rFonts w:hint="eastAsia" w:eastAsia="ＭＳ ゴシック"/>
          <w:color w:val="auto"/>
        </w:rPr>
        <w:t>情</w:t>
      </w:r>
      <w:r>
        <w:rPr>
          <w:rFonts w:hint="eastAsia" w:eastAsia="ＭＳ ゴシック"/>
          <w:color w:val="auto"/>
        </w:rPr>
        <w:t xml:space="preserve">  </w:t>
      </w:r>
      <w:r>
        <w:rPr>
          <w:rFonts w:hint="eastAsia" w:eastAsia="ＭＳ ゴシック"/>
          <w:color w:val="auto"/>
        </w:rPr>
        <w:t>報</w:t>
      </w:r>
      <w:r>
        <w:rPr>
          <w:rFonts w:hint="eastAsia" w:eastAsia="ＭＳ ゴシック"/>
          <w:color w:val="auto"/>
        </w:rPr>
        <w:t xml:space="preserve">  </w:t>
      </w:r>
      <w:r>
        <w:rPr>
          <w:rFonts w:hint="eastAsia" w:eastAsia="ＭＳ ゴシック"/>
          <w:color w:val="auto"/>
        </w:rPr>
        <w:t>取</w:t>
      </w:r>
      <w:r>
        <w:rPr>
          <w:rFonts w:hint="eastAsia" w:eastAsia="ＭＳ ゴシック"/>
          <w:color w:val="auto"/>
        </w:rPr>
        <w:t xml:space="preserve">  </w:t>
      </w:r>
      <w:r>
        <w:rPr>
          <w:rFonts w:hint="eastAsia" w:eastAsia="ＭＳ ゴシック"/>
          <w:color w:val="auto"/>
        </w:rPr>
        <w:t>扱</w:t>
      </w:r>
      <w:r>
        <w:rPr>
          <w:rFonts w:hint="eastAsia" w:eastAsia="ＭＳ ゴシック"/>
          <w:color w:val="auto"/>
        </w:rPr>
        <w:t xml:space="preserve">  </w:t>
      </w:r>
      <w:r>
        <w:rPr>
          <w:rFonts w:hint="eastAsia" w:eastAsia="ＭＳ ゴシック"/>
          <w:color w:val="auto"/>
        </w:rPr>
        <w:t>特</w:t>
      </w:r>
      <w:r>
        <w:rPr>
          <w:rFonts w:hint="eastAsia" w:eastAsia="ＭＳ ゴシック"/>
          <w:color w:val="auto"/>
        </w:rPr>
        <w:t xml:space="preserve">  </w:t>
      </w:r>
      <w:r>
        <w:rPr>
          <w:rFonts w:hint="eastAsia" w:eastAsia="ＭＳ ゴシック"/>
          <w:color w:val="auto"/>
        </w:rPr>
        <w:t>記</w:t>
      </w:r>
      <w:r>
        <w:rPr>
          <w:rFonts w:hint="eastAsia" w:eastAsia="ＭＳ ゴシック"/>
          <w:color w:val="auto"/>
        </w:rPr>
        <w:t xml:space="preserve">  </w:t>
      </w:r>
      <w:r>
        <w:rPr>
          <w:rFonts w:hint="eastAsia" w:eastAsia="ＭＳ ゴシック"/>
          <w:color w:val="auto"/>
        </w:rPr>
        <w:t>事</w:t>
      </w:r>
      <w:r>
        <w:rPr>
          <w:rFonts w:hint="eastAsia" w:eastAsia="ＭＳ ゴシック"/>
          <w:color w:val="auto"/>
        </w:rPr>
        <w:t xml:space="preserve">  </w:t>
      </w:r>
      <w:r>
        <w:rPr>
          <w:rFonts w:hint="eastAsia" w:eastAsia="ＭＳ ゴシック"/>
          <w:color w:val="auto"/>
        </w:rPr>
        <w:t>項</w:t>
      </w:r>
    </w:p>
    <w:p>
      <w:pPr>
        <w:pStyle w:val="15"/>
        <w:spacing w:line="340" w:lineRule="exact"/>
        <w:rPr>
          <w:rFonts w:hint="default"/>
          <w:color w:val="auto"/>
        </w:rPr>
      </w:pPr>
    </w:p>
    <w:p>
      <w:pPr>
        <w:pStyle w:val="15"/>
        <w:spacing w:line="340" w:lineRule="exact"/>
        <w:ind w:firstLine="642" w:firstLineChars="300"/>
        <w:rPr>
          <w:rFonts w:hint="default" w:asciiTheme="majorEastAsia" w:hAnsiTheme="majorEastAsia" w:eastAsiaTheme="majorEastAsia"/>
        </w:rPr>
      </w:pPr>
      <w:r>
        <w:rPr>
          <w:rFonts w:hint="eastAsia" w:asciiTheme="majorEastAsia" w:hAnsiTheme="majorEastAsia" w:eastAsiaTheme="majorEastAsia"/>
        </w:rPr>
        <w:t>第１章　基本的事項</w:t>
      </w:r>
    </w:p>
    <w:p>
      <w:pPr>
        <w:pStyle w:val="15"/>
        <w:spacing w:line="340" w:lineRule="exact"/>
        <w:ind w:left="210" w:leftChars="100"/>
        <w:rPr>
          <w:rFonts w:hint="default"/>
        </w:rPr>
      </w:pPr>
      <w:r>
        <w:rPr>
          <w:rFonts w:hint="eastAsia"/>
        </w:rPr>
        <w:t>（機密情報）</w:t>
      </w:r>
    </w:p>
    <w:p>
      <w:pPr>
        <w:pStyle w:val="15"/>
        <w:spacing w:line="340" w:lineRule="exact"/>
        <w:ind w:left="214" w:hanging="214" w:hangingChars="100"/>
        <w:rPr>
          <w:rFonts w:hint="default"/>
        </w:rPr>
      </w:pPr>
      <w:r>
        <w:rPr>
          <w:rFonts w:hint="eastAsia"/>
        </w:rPr>
        <w:t>第１　受注者は、この契約による業務（以下「業務」という。）を行うに当たっては、提供方法及び媒体を問わず、</w:t>
      </w:r>
      <w:bookmarkStart w:id="1" w:name="_Hlk208408027"/>
      <w:bookmarkEnd w:id="1"/>
      <w:r>
        <w:rPr>
          <w:rFonts w:hint="eastAsia"/>
        </w:rPr>
        <w:t>本件業務を行うために発注者から提供を受け、又は受注者自らが取得若しくは作成した情報（公になっている情報及び本契約後に公になった情報を除く。以下「機密情報」という。）を適正に取り扱わなければならない。</w:t>
      </w:r>
    </w:p>
    <w:p>
      <w:pPr>
        <w:pStyle w:val="15"/>
        <w:spacing w:line="340" w:lineRule="exact"/>
        <w:ind w:left="210" w:leftChars="100"/>
        <w:rPr>
          <w:rFonts w:hint="default"/>
          <w:spacing w:val="0"/>
        </w:rPr>
      </w:pPr>
      <w:r>
        <w:rPr>
          <w:rFonts w:hint="eastAsia"/>
        </w:rPr>
        <w:t>（秘密の保持）</w:t>
      </w:r>
    </w:p>
    <w:p>
      <w:pPr>
        <w:pStyle w:val="15"/>
        <w:spacing w:line="340" w:lineRule="exact"/>
        <w:ind w:left="214" w:hanging="214" w:hangingChars="100"/>
        <w:rPr>
          <w:rFonts w:hint="default"/>
        </w:rPr>
      </w:pPr>
      <w:r>
        <w:rPr>
          <w:rFonts w:hint="eastAsia"/>
        </w:rPr>
        <w:t>第２　受注者は、業務に関して知り得た機密情報の内容をみだりに他人に知らせ、又は不当な目的に使用してはならない。この契約が終了し、又は解除された後においても、同様とする。</w:t>
      </w:r>
    </w:p>
    <w:p>
      <w:pPr>
        <w:pStyle w:val="15"/>
        <w:spacing w:line="340" w:lineRule="exact"/>
        <w:ind w:left="210" w:leftChars="100"/>
        <w:rPr>
          <w:rFonts w:hint="default"/>
        </w:rPr>
      </w:pPr>
      <w:r>
        <w:rPr>
          <w:rFonts w:hint="eastAsia"/>
        </w:rPr>
        <w:t>（目的外利用・提供の禁止）</w:t>
      </w:r>
    </w:p>
    <w:p>
      <w:pPr>
        <w:pStyle w:val="15"/>
        <w:spacing w:line="340" w:lineRule="exact"/>
        <w:ind w:left="214" w:hanging="214" w:hangingChars="100"/>
        <w:rPr>
          <w:rFonts w:hint="default"/>
        </w:rPr>
      </w:pPr>
      <w:r>
        <w:rPr>
          <w:rFonts w:hint="eastAsia"/>
        </w:rPr>
        <w:t>第３　受注者は、機密情報を本件業務の履行のために必要な範囲において利用できるものとし、発注者の指示又は承諾があるときを除き、利用目的以外の目的に利用し、又は第三者に提供してはならない。</w:t>
      </w:r>
    </w:p>
    <w:p>
      <w:pPr>
        <w:pStyle w:val="15"/>
        <w:spacing w:line="340" w:lineRule="exact"/>
        <w:ind w:left="210" w:leftChars="100"/>
        <w:rPr>
          <w:rFonts w:hint="default"/>
        </w:rPr>
      </w:pPr>
      <w:r>
        <w:rPr>
          <w:rFonts w:hint="eastAsia"/>
        </w:rPr>
        <w:t>（複製又は加工）</w:t>
      </w:r>
    </w:p>
    <w:p>
      <w:pPr>
        <w:pStyle w:val="15"/>
        <w:spacing w:line="340" w:lineRule="exact"/>
        <w:ind w:left="214" w:hanging="214" w:hangingChars="100"/>
        <w:rPr>
          <w:rFonts w:hint="default"/>
        </w:rPr>
      </w:pPr>
      <w:r>
        <w:rPr>
          <w:rFonts w:hint="eastAsia"/>
        </w:rPr>
        <w:t>第４　受注者は、発注者が禁止している場合を除き、本件業務の履行のために必要な範囲において機密情報を複製又は加工することができるものとし、複製又は加工により生じた情報についても本契約に基づく機密情報として取り扱うものとする。</w:t>
      </w:r>
    </w:p>
    <w:p>
      <w:pPr>
        <w:pStyle w:val="15"/>
        <w:spacing w:line="340" w:lineRule="exact"/>
        <w:ind w:left="210" w:leftChars="100"/>
        <w:rPr>
          <w:rFonts w:hint="default"/>
          <w:spacing w:val="0"/>
        </w:rPr>
      </w:pPr>
      <w:r>
        <w:rPr>
          <w:rFonts w:hint="eastAsia"/>
        </w:rPr>
        <w:t>（安全管理措置）</w:t>
      </w:r>
    </w:p>
    <w:p>
      <w:pPr>
        <w:pStyle w:val="15"/>
        <w:spacing w:line="340" w:lineRule="exact"/>
        <w:ind w:left="214" w:hanging="214" w:hangingChars="100"/>
        <w:rPr>
          <w:rFonts w:hint="default"/>
          <w:spacing w:val="0"/>
        </w:rPr>
      </w:pPr>
      <w:r>
        <w:rPr>
          <w:rFonts w:hint="eastAsia"/>
        </w:rPr>
        <w:t>第５　受注者は、機密情報の漏えい、滅失又は毀損（以下「漏えい等」という。）の防止その他の安全管理のために必要かつ適切な措置（以下「安全管理措置」という。）を講じなければならない。</w:t>
      </w:r>
    </w:p>
    <w:p>
      <w:pPr>
        <w:pStyle w:val="15"/>
        <w:spacing w:line="340" w:lineRule="exact"/>
        <w:ind w:left="210" w:leftChars="100"/>
        <w:rPr>
          <w:rFonts w:hint="default"/>
        </w:rPr>
      </w:pPr>
      <w:r>
        <w:rPr>
          <w:rFonts w:hint="eastAsia"/>
        </w:rPr>
        <w:t>（従事者への周知及び監督）</w:t>
      </w:r>
    </w:p>
    <w:p>
      <w:pPr>
        <w:pStyle w:val="15"/>
        <w:spacing w:line="340" w:lineRule="exact"/>
        <w:ind w:left="214" w:hanging="214" w:hangingChars="100"/>
        <w:rPr>
          <w:rFonts w:hint="default"/>
        </w:rPr>
      </w:pPr>
      <w:r>
        <w:rPr>
          <w:rFonts w:hint="eastAsia"/>
        </w:rPr>
        <w:t>第６　受注者は、業務に従事している者（正社員のほか、派遣労働者（労働者派遣事業の適正な運営の確保及び派遣労働者の保護等に関する法律（昭和</w:t>
      </w:r>
      <w:r>
        <w:rPr>
          <w:rFonts w:hint="eastAsia"/>
        </w:rPr>
        <w:t>60</w:t>
      </w:r>
      <w:r>
        <w:rPr>
          <w:rFonts w:hint="eastAsia"/>
        </w:rPr>
        <w:t>年法律第</w:t>
      </w:r>
      <w:r>
        <w:rPr>
          <w:rFonts w:hint="eastAsia"/>
        </w:rPr>
        <w:t>88</w:t>
      </w:r>
      <w:r>
        <w:rPr>
          <w:rFonts w:hint="eastAsia"/>
        </w:rPr>
        <w:t>号）第２条第２号に規定する派遣労働者をいう。以下同じ。）、契約社員その他の正社員以外の労働者を含む。以下「従事者」という。）に対し、在職中及び退職後において、機密情報の内容をみだりに他人に知らせ、又は不当な目的に使用してはならないことを周知するとともに、業務を処理するために取り扱う機密情報の安全管理が図られるよう、従事者に対して必要かつ適切な監督を行わなければならない。</w:t>
      </w:r>
    </w:p>
    <w:p>
      <w:pPr>
        <w:pStyle w:val="15"/>
        <w:spacing w:line="340" w:lineRule="exact"/>
        <w:ind w:left="210" w:leftChars="100"/>
        <w:rPr>
          <w:rFonts w:hint="default"/>
        </w:rPr>
      </w:pPr>
      <w:r>
        <w:rPr>
          <w:rFonts w:hint="eastAsia"/>
        </w:rPr>
        <w:t>（教育の実施）</w:t>
      </w:r>
    </w:p>
    <w:p>
      <w:pPr>
        <w:pStyle w:val="15"/>
        <w:spacing w:line="340" w:lineRule="exact"/>
        <w:ind w:left="214" w:hanging="214" w:hangingChars="100"/>
        <w:rPr>
          <w:rFonts w:hint="default"/>
        </w:rPr>
      </w:pPr>
      <w:r>
        <w:rPr>
          <w:rFonts w:hint="eastAsia"/>
        </w:rPr>
        <w:t>第７　受注者は、機密情報の情報セキュリティに対する意識の向上及び漏えい等の防止のため、従事者に対し適切な教育及び研修を行わなければならない。</w:t>
      </w:r>
    </w:p>
    <w:p>
      <w:pPr>
        <w:pStyle w:val="15"/>
        <w:spacing w:line="340" w:lineRule="exact"/>
        <w:ind w:left="210" w:leftChars="100"/>
        <w:rPr>
          <w:rFonts w:hint="default"/>
        </w:rPr>
      </w:pPr>
      <w:r>
        <w:rPr>
          <w:rFonts w:hint="eastAsia"/>
        </w:rPr>
        <w:t>（機密情報の持ち出しの禁止）</w:t>
      </w:r>
    </w:p>
    <w:p>
      <w:pPr>
        <w:pStyle w:val="15"/>
        <w:spacing w:line="340" w:lineRule="exact"/>
        <w:ind w:left="214" w:hanging="214" w:hangingChars="100"/>
        <w:rPr>
          <w:rFonts w:hint="default"/>
        </w:rPr>
      </w:pPr>
      <w:r>
        <w:rPr>
          <w:rFonts w:hint="eastAsia"/>
        </w:rPr>
        <w:t>第８　受注者は、発注者の指示又は承諾を得た場合を除き、機密情報が記録された資料等をこの契約に定める実施場所その他発注者が定める場所の外に持ち出してはならない。</w:t>
      </w:r>
    </w:p>
    <w:p>
      <w:pPr>
        <w:pStyle w:val="15"/>
        <w:spacing w:line="340" w:lineRule="exact"/>
        <w:ind w:left="210" w:leftChars="100"/>
        <w:rPr>
          <w:rFonts w:hint="default"/>
        </w:rPr>
      </w:pPr>
      <w:r>
        <w:rPr>
          <w:rFonts w:hint="eastAsia"/>
        </w:rPr>
        <w:t>（再委託等に当たっての留意事項）</w:t>
      </w:r>
    </w:p>
    <w:p>
      <w:pPr>
        <w:pStyle w:val="15"/>
        <w:spacing w:line="340" w:lineRule="exact"/>
        <w:ind w:left="214" w:hanging="214" w:hangingChars="100"/>
        <w:rPr>
          <w:rFonts w:hint="default"/>
        </w:rPr>
      </w:pPr>
      <w:r>
        <w:rPr>
          <w:rFonts w:hint="eastAsia"/>
        </w:rPr>
        <w:t>第９　受注者は、発注者の書面による承諾を得て業務の全部又は一部を第三者に委託（二以上の段階にわたる委託をする場合及び受注者の子会社（会社法（平成</w:t>
      </w:r>
      <w:r>
        <w:rPr>
          <w:rFonts w:hint="eastAsia"/>
        </w:rPr>
        <w:t>17</w:t>
      </w:r>
      <w:r>
        <w:rPr>
          <w:rFonts w:hint="eastAsia"/>
        </w:rPr>
        <w:t>年法律第</w:t>
      </w:r>
      <w:r>
        <w:rPr>
          <w:rFonts w:hint="eastAsia"/>
        </w:rPr>
        <w:t>86</w:t>
      </w:r>
      <w:r>
        <w:rPr>
          <w:rFonts w:hint="eastAsia"/>
        </w:rPr>
        <w:t>号）第２条第３号に規定する子会社をいう。）に委託をする場合を含む。以下「再委託等」という。）する場合には、再委託等の相手方に対し、発注者及び受注者と同様の安全管理措置を講じなければならないことを周知するとともに、この契約に基づく機密情報の取扱いに関する一切の義務を遵守させるものとする。</w:t>
      </w:r>
    </w:p>
    <w:p>
      <w:pPr>
        <w:pStyle w:val="15"/>
        <w:spacing w:line="340" w:lineRule="exact"/>
        <w:ind w:left="210" w:leftChars="100"/>
        <w:rPr>
          <w:rFonts w:hint="default"/>
        </w:rPr>
      </w:pPr>
      <w:r>
        <w:rPr>
          <w:rFonts w:hint="eastAsia"/>
        </w:rPr>
        <w:t>（再委託等に係る連帯責任）</w:t>
      </w:r>
    </w:p>
    <w:p>
      <w:pPr>
        <w:pStyle w:val="15"/>
        <w:spacing w:line="340" w:lineRule="exact"/>
        <w:ind w:left="214" w:hanging="214" w:hangingChars="100"/>
        <w:rPr>
          <w:rFonts w:hint="default"/>
        </w:rPr>
      </w:pPr>
      <w:r>
        <w:rPr>
          <w:rFonts w:hint="eastAsia"/>
        </w:rPr>
        <w:t>第</w:t>
      </w:r>
      <w:r>
        <w:rPr>
          <w:rFonts w:hint="eastAsia"/>
        </w:rPr>
        <w:t>10</w:t>
      </w:r>
      <w:r>
        <w:rPr>
          <w:rFonts w:hint="eastAsia"/>
        </w:rPr>
        <w:t>　受注者は、再委託等の相手方の行為について、再委託等の相手方と連帯してその責任を負うものとする。</w:t>
      </w:r>
    </w:p>
    <w:p>
      <w:pPr>
        <w:pStyle w:val="15"/>
        <w:spacing w:line="340" w:lineRule="exact"/>
        <w:ind w:left="210" w:leftChars="100"/>
        <w:rPr>
          <w:rFonts w:hint="default"/>
        </w:rPr>
      </w:pPr>
      <w:r>
        <w:rPr>
          <w:rFonts w:hint="eastAsia"/>
        </w:rPr>
        <w:t>（再委託等の相手方に対する管理及び監督）</w:t>
      </w:r>
    </w:p>
    <w:p>
      <w:pPr>
        <w:pStyle w:val="15"/>
        <w:spacing w:line="340" w:lineRule="exact"/>
        <w:ind w:left="214" w:hanging="214" w:hangingChars="100"/>
        <w:rPr>
          <w:rFonts w:hint="default"/>
        </w:rPr>
      </w:pPr>
      <w:r>
        <w:rPr>
          <w:rFonts w:hint="eastAsia"/>
        </w:rPr>
        <w:t>第</w:t>
      </w:r>
      <w:r>
        <w:rPr>
          <w:rFonts w:hint="eastAsia"/>
        </w:rPr>
        <w:t>11</w:t>
      </w:r>
      <w:r>
        <w:rPr>
          <w:rFonts w:hint="eastAsia"/>
        </w:rPr>
        <w:t>　受注者は、再委託等をする場合には、再委託する業務における機密情報の適正な取扱いを確保するため、再委託等の相手方に対し適切な管理及び監督をするとともに、発注者から求められたときは、その管理及び監督の状況を報告しなければならない。</w:t>
      </w:r>
    </w:p>
    <w:p>
      <w:pPr>
        <w:pStyle w:val="15"/>
        <w:spacing w:line="340" w:lineRule="exact"/>
        <w:ind w:left="210" w:leftChars="100"/>
        <w:rPr>
          <w:rFonts w:hint="default"/>
        </w:rPr>
      </w:pPr>
      <w:r>
        <w:rPr>
          <w:rFonts w:hint="eastAsia"/>
        </w:rPr>
        <w:t>（機密情報の返還、消去又は廃棄）</w:t>
      </w:r>
    </w:p>
    <w:p>
      <w:pPr>
        <w:pStyle w:val="15"/>
        <w:spacing w:line="340" w:lineRule="exact"/>
        <w:ind w:left="214" w:hanging="214" w:hangingChars="100"/>
        <w:rPr>
          <w:rFonts w:hint="default"/>
        </w:rPr>
      </w:pPr>
      <w:r>
        <w:rPr>
          <w:rFonts w:hint="eastAsia"/>
        </w:rPr>
        <w:t>第</w:t>
      </w:r>
      <w:r>
        <w:rPr>
          <w:rFonts w:hint="eastAsia"/>
        </w:rPr>
        <w:t>12</w:t>
      </w:r>
      <w:r>
        <w:rPr>
          <w:rFonts w:hint="eastAsia"/>
        </w:rPr>
        <w:t>　受注者は、機密情報及び機密情報が記録された媒体等について、業務完了後、発注者の指定した方法により、直ちに返還、消去又は廃棄しなければならない。また、発注者から求められた場合にはその状況を報告しなければならない。</w:t>
      </w:r>
    </w:p>
    <w:p>
      <w:pPr>
        <w:pStyle w:val="15"/>
        <w:spacing w:line="340" w:lineRule="exact"/>
        <w:ind w:left="210" w:leftChars="100"/>
        <w:rPr>
          <w:rFonts w:hint="default"/>
        </w:rPr>
      </w:pPr>
      <w:r>
        <w:rPr>
          <w:rFonts w:hint="eastAsia"/>
        </w:rPr>
        <w:t>（取扱状況の報告及び調査）</w:t>
      </w:r>
    </w:p>
    <w:p>
      <w:pPr>
        <w:pStyle w:val="15"/>
        <w:spacing w:line="340" w:lineRule="exact"/>
        <w:ind w:left="214" w:hanging="214" w:hangingChars="100"/>
        <w:rPr>
          <w:rFonts w:hint="default"/>
        </w:rPr>
      </w:pPr>
      <w:r>
        <w:rPr>
          <w:rFonts w:hint="eastAsia"/>
        </w:rPr>
        <w:t>第</w:t>
      </w:r>
      <w:r>
        <w:rPr>
          <w:rFonts w:hint="eastAsia"/>
        </w:rPr>
        <w:t>13</w:t>
      </w:r>
      <w:r>
        <w:rPr>
          <w:rFonts w:hint="eastAsia"/>
        </w:rPr>
        <w:t>　発注者は、必要があると認めるときは、受注者に対して、業務を処理するために取り扱う機密情報の取扱状況を報告させ、又は調査を行うことができる。また、機密情報の適切な管理を確保するため必要と認められる場合には、受注者に対し必要な指示を行うことができる。</w:t>
      </w:r>
    </w:p>
    <w:p>
      <w:pPr>
        <w:pStyle w:val="15"/>
        <w:spacing w:line="340" w:lineRule="exact"/>
        <w:ind w:left="210" w:leftChars="100"/>
        <w:rPr>
          <w:rFonts w:hint="default"/>
        </w:rPr>
      </w:pPr>
      <w:r>
        <w:rPr>
          <w:rFonts w:hint="eastAsia"/>
        </w:rPr>
        <w:t>（漏えい等の発生時における報告）</w:t>
      </w:r>
    </w:p>
    <w:p>
      <w:pPr>
        <w:pStyle w:val="15"/>
        <w:spacing w:line="340" w:lineRule="exact"/>
        <w:ind w:left="214" w:hanging="214" w:hangingChars="100"/>
        <w:rPr>
          <w:rFonts w:hint="default"/>
        </w:rPr>
      </w:pPr>
      <w:r>
        <w:rPr>
          <w:rFonts w:hint="eastAsia"/>
        </w:rPr>
        <w:t>第</w:t>
      </w:r>
      <w:r>
        <w:rPr>
          <w:rFonts w:hint="eastAsia"/>
        </w:rPr>
        <w:t>14</w:t>
      </w:r>
      <w:r>
        <w:rPr>
          <w:rFonts w:hint="eastAsia"/>
        </w:rPr>
        <w:t>　受注者は、業務に関し機密情報の漏えい等若しくは機密情報の安全の確保に係る事態が発生し、又は発生したおそれがあること（再委託等の相手方により発生し、又は発生したおそれがある場合を含む。）を知ったときは、直ちに発注者に報告し、発注者の指示に従わなければならない。</w:t>
      </w:r>
    </w:p>
    <w:p>
      <w:pPr>
        <w:pStyle w:val="15"/>
        <w:spacing w:line="340" w:lineRule="exact"/>
        <w:ind w:left="210" w:leftChars="100"/>
        <w:rPr>
          <w:rFonts w:hint="default"/>
        </w:rPr>
      </w:pPr>
      <w:r>
        <w:rPr>
          <w:rFonts w:hint="eastAsia"/>
        </w:rPr>
        <w:t>（契約解除）</w:t>
      </w:r>
    </w:p>
    <w:p>
      <w:pPr>
        <w:pStyle w:val="15"/>
        <w:spacing w:line="340" w:lineRule="exact"/>
        <w:ind w:left="214" w:hanging="214" w:hangingChars="100"/>
        <w:rPr>
          <w:rFonts w:hint="default"/>
        </w:rPr>
      </w:pPr>
      <w:r>
        <w:rPr>
          <w:rFonts w:hint="eastAsia"/>
        </w:rPr>
        <w:t>第</w:t>
      </w:r>
      <w:r>
        <w:rPr>
          <w:rFonts w:hint="eastAsia"/>
        </w:rPr>
        <w:t>15</w:t>
      </w:r>
      <w:r>
        <w:rPr>
          <w:rFonts w:hint="eastAsia"/>
        </w:rPr>
        <w:t>　発注者は、受注者が本特記事項に定める義務を履行しない場合又は法令に違反した場合には、この契約を解除することができる。</w:t>
      </w:r>
    </w:p>
    <w:p>
      <w:pPr>
        <w:pStyle w:val="15"/>
        <w:spacing w:line="340" w:lineRule="exact"/>
        <w:ind w:left="210" w:leftChars="100"/>
        <w:rPr>
          <w:rFonts w:hint="default"/>
        </w:rPr>
      </w:pPr>
      <w:r>
        <w:rPr>
          <w:rFonts w:hint="eastAsia"/>
        </w:rPr>
        <w:t>（損害賠償）</w:t>
      </w:r>
    </w:p>
    <w:p>
      <w:pPr>
        <w:pStyle w:val="15"/>
        <w:spacing w:line="340" w:lineRule="exact"/>
        <w:ind w:left="214" w:hanging="214" w:hangingChars="100"/>
        <w:rPr>
          <w:rFonts w:hint="default"/>
        </w:rPr>
      </w:pPr>
      <w:r>
        <w:rPr>
          <w:rFonts w:hint="eastAsia"/>
        </w:rPr>
        <w:t>第</w:t>
      </w:r>
      <w:r>
        <w:rPr>
          <w:rFonts w:hint="eastAsia"/>
        </w:rPr>
        <w:t>16</w:t>
      </w:r>
      <w:r>
        <w:rPr>
          <w:rFonts w:hint="eastAsia"/>
        </w:rPr>
        <w:t>　受注者が本特記事項に違反したことにより発注者又は第三者に損害を及ぼした場合には、発注者が必要と認める措置を直ちに講ずるとともに、発注者又は第三者に対して生じた損害を賠償するものとする。</w:t>
      </w:r>
    </w:p>
    <w:p>
      <w:pPr>
        <w:pStyle w:val="15"/>
        <w:spacing w:line="340" w:lineRule="exact"/>
        <w:ind w:left="210" w:leftChars="100"/>
        <w:rPr>
          <w:rFonts w:hint="default"/>
        </w:rPr>
      </w:pPr>
      <w:r>
        <w:rPr>
          <w:rFonts w:hint="eastAsia"/>
        </w:rPr>
        <w:t>（存続期間）</w:t>
      </w:r>
    </w:p>
    <w:p>
      <w:pPr>
        <w:pStyle w:val="15"/>
        <w:spacing w:line="340" w:lineRule="exact"/>
        <w:ind w:left="214" w:hanging="214" w:hangingChars="100"/>
        <w:rPr>
          <w:rFonts w:hint="default"/>
        </w:rPr>
      </w:pPr>
      <w:r>
        <w:rPr>
          <w:rFonts w:hint="eastAsia"/>
        </w:rPr>
        <w:t>第</w:t>
      </w:r>
      <w:r>
        <w:rPr>
          <w:rFonts w:hint="eastAsia"/>
        </w:rPr>
        <w:t>17</w:t>
      </w:r>
      <w:r>
        <w:rPr>
          <w:rFonts w:hint="eastAsia"/>
        </w:rPr>
        <w:t>　本特記事項の効力は本件業務に係る契約期間の満了まで有効とする。ただし、第２（秘密の保持）、第</w:t>
      </w:r>
      <w:r>
        <w:rPr>
          <w:rFonts w:hint="eastAsia"/>
        </w:rPr>
        <w:t>12</w:t>
      </w:r>
      <w:r>
        <w:rPr>
          <w:rFonts w:hint="eastAsia"/>
        </w:rPr>
        <w:t>（機密情報の返還、消去又は廃棄）、第</w:t>
      </w:r>
      <w:r>
        <w:rPr>
          <w:rFonts w:hint="eastAsia"/>
        </w:rPr>
        <w:t>14</w:t>
      </w:r>
      <w:r>
        <w:rPr>
          <w:rFonts w:hint="eastAsia"/>
        </w:rPr>
        <w:t>（漏えい等の発生時における報告）及び第</w:t>
      </w:r>
      <w:r>
        <w:rPr>
          <w:rFonts w:hint="eastAsia"/>
        </w:rPr>
        <w:t>16</w:t>
      </w:r>
      <w:r>
        <w:rPr>
          <w:rFonts w:hint="eastAsia"/>
        </w:rPr>
        <w:t>（損害賠償）の規定については、契約期間の満了後も有効に存続するものとする。</w:t>
      </w:r>
    </w:p>
    <w:p>
      <w:pPr>
        <w:pStyle w:val="15"/>
        <w:spacing w:line="340" w:lineRule="exact"/>
        <w:ind w:left="210" w:leftChars="100"/>
        <w:rPr>
          <w:rFonts w:hint="default"/>
        </w:rPr>
      </w:pPr>
      <w:r>
        <w:rPr>
          <w:rFonts w:hint="eastAsia"/>
        </w:rPr>
        <w:t>（協議事項）</w:t>
      </w:r>
    </w:p>
    <w:p>
      <w:pPr>
        <w:pStyle w:val="15"/>
        <w:spacing w:line="340" w:lineRule="exact"/>
        <w:ind w:left="0" w:leftChars="0" w:hanging="214" w:hangingChars="100"/>
        <w:rPr>
          <w:rFonts w:hint="default"/>
          <w:color w:val="auto"/>
        </w:rPr>
      </w:pPr>
      <w:r>
        <w:rPr>
          <w:rFonts w:hint="eastAsia"/>
        </w:rPr>
        <w:t>第</w:t>
      </w:r>
      <w:r>
        <w:rPr>
          <w:rFonts w:hint="eastAsia"/>
        </w:rPr>
        <w:t>18</w:t>
      </w:r>
      <w:r>
        <w:rPr>
          <w:rFonts w:hint="eastAsia"/>
        </w:rPr>
        <w:t>　本特記事項に定めのない事項に関しては、別途発注者と誠実に協議の上、円満な解決を図るものとする。</w:t>
      </w:r>
    </w:p>
    <w:p>
      <w:pPr>
        <w:pStyle w:val="15"/>
        <w:spacing w:line="340" w:lineRule="exact"/>
        <w:rPr>
          <w:rFonts w:hint="default"/>
          <w:color w:val="auto"/>
        </w:rPr>
      </w:pPr>
    </w:p>
    <w:p>
      <w:pPr>
        <w:pStyle w:val="15"/>
        <w:spacing w:line="340" w:lineRule="exact"/>
        <w:ind w:left="210" w:leftChars="100" w:firstLine="428" w:firstLineChars="200"/>
        <w:rPr>
          <w:rFonts w:hint="default"/>
        </w:rPr>
      </w:pPr>
      <w:r>
        <w:rPr>
          <w:rFonts w:hint="eastAsia" w:eastAsia="ＭＳ ゴシック"/>
        </w:rPr>
        <w:t>第２章　個人情報の取扱いに係る特約</w:t>
      </w:r>
    </w:p>
    <w:p>
      <w:pPr>
        <w:pStyle w:val="15"/>
        <w:spacing w:line="340" w:lineRule="exact"/>
        <w:ind w:left="210" w:leftChars="100"/>
        <w:rPr>
          <w:rFonts w:hint="default"/>
        </w:rPr>
      </w:pPr>
      <w:r>
        <w:rPr>
          <w:rFonts w:hint="eastAsia"/>
        </w:rPr>
        <w:t>（趣旨）</w:t>
      </w:r>
    </w:p>
    <w:p>
      <w:pPr>
        <w:pStyle w:val="15"/>
        <w:spacing w:line="340" w:lineRule="exact"/>
        <w:ind w:left="210" w:leftChars="0" w:hanging="210" w:firstLineChars="0"/>
        <w:rPr>
          <w:rFonts w:hint="default"/>
        </w:rPr>
      </w:pPr>
      <w:r>
        <w:rPr>
          <w:rFonts w:hint="eastAsia"/>
        </w:rPr>
        <w:t>第１　受注者は、業務を行うために発注者から提供を受け、又は受注者自らが取得又は作成した機密情報について、個人情報の保護に関する法律（平成</w:t>
      </w:r>
      <w:r>
        <w:rPr>
          <w:rFonts w:hint="eastAsia"/>
        </w:rPr>
        <w:t>15</w:t>
      </w:r>
      <w:r>
        <w:rPr>
          <w:rFonts w:hint="eastAsia"/>
        </w:rPr>
        <w:t>年法律第</w:t>
      </w:r>
      <w:r>
        <w:rPr>
          <w:rFonts w:hint="eastAsia"/>
        </w:rPr>
        <w:t>57</w:t>
      </w:r>
      <w:r>
        <w:rPr>
          <w:rFonts w:hint="eastAsia"/>
        </w:rPr>
        <w:t>号。以下「個人情報保護法」という。）第２条第１項に規定する個人情報が含まれる場合には、個人情報保護法に基づき個人情報を取り扱うとともに、本特記事項第１章の規定に加えて、本章の規定を遵守しなければならない。</w:t>
      </w:r>
    </w:p>
    <w:p>
      <w:pPr>
        <w:pStyle w:val="15"/>
        <w:spacing w:line="340" w:lineRule="exact"/>
        <w:ind w:left="210" w:leftChars="100"/>
        <w:rPr>
          <w:rFonts w:hint="default"/>
        </w:rPr>
      </w:pPr>
      <w:r>
        <w:rPr>
          <w:rFonts w:hint="eastAsia"/>
        </w:rPr>
        <w:t>（個人情報の取扱い）</w:t>
      </w:r>
    </w:p>
    <w:p>
      <w:pPr>
        <w:pStyle w:val="15"/>
        <w:spacing w:line="340" w:lineRule="exact"/>
        <w:ind w:left="214" w:hanging="214" w:hangingChars="100"/>
        <w:rPr>
          <w:rFonts w:hint="default"/>
        </w:rPr>
      </w:pPr>
      <w:r>
        <w:rPr>
          <w:rFonts w:hint="eastAsia"/>
        </w:rPr>
        <w:t>第２　受注者は、業務を行うに当たっては、個人情報保護法に基づき、個人の権利利益を侵害することのないよう個人情報を適正に取り扱わなければならない。</w:t>
      </w:r>
    </w:p>
    <w:p>
      <w:pPr>
        <w:pStyle w:val="15"/>
        <w:spacing w:line="340" w:lineRule="exact"/>
        <w:ind w:left="210" w:leftChars="100"/>
        <w:rPr>
          <w:rFonts w:hint="default"/>
        </w:rPr>
      </w:pPr>
      <w:r>
        <w:rPr>
          <w:rFonts w:hint="eastAsia"/>
        </w:rPr>
        <w:t>（特定個人情報の取扱い）</w:t>
      </w:r>
    </w:p>
    <w:p>
      <w:pPr>
        <w:pStyle w:val="15"/>
        <w:spacing w:line="340" w:lineRule="exact"/>
        <w:ind w:left="214" w:hanging="214" w:hangingChars="100"/>
        <w:rPr>
          <w:rFonts w:hint="default"/>
        </w:rPr>
      </w:pPr>
      <w:r>
        <w:rPr>
          <w:rFonts w:hint="eastAsia"/>
        </w:rPr>
        <w:t>第３　受注者は、業務において「行政手続における特定の個人を識別するための番号の利用等に関する法律」（平成</w:t>
      </w:r>
      <w:r>
        <w:rPr>
          <w:rFonts w:hint="eastAsia"/>
        </w:rPr>
        <w:t>25</w:t>
      </w:r>
      <w:r>
        <w:rPr>
          <w:rFonts w:hint="eastAsia"/>
        </w:rPr>
        <w:t>年法律第</w:t>
      </w:r>
      <w:r>
        <w:rPr>
          <w:rFonts w:hint="eastAsia"/>
        </w:rPr>
        <w:t>27</w:t>
      </w:r>
      <w:r>
        <w:rPr>
          <w:rFonts w:hint="eastAsia"/>
        </w:rPr>
        <w:t>号。以下「番号法」という。）第２条第９項に規定する特定個人情報を取り扱うに当たっては、番号法その他の関係法令に従い、適切に取り扱わなければならない。</w:t>
      </w:r>
    </w:p>
    <w:p>
      <w:pPr>
        <w:pStyle w:val="15"/>
        <w:spacing w:line="340" w:lineRule="exact"/>
        <w:ind w:left="210" w:leftChars="100"/>
        <w:rPr>
          <w:rFonts w:hint="default"/>
        </w:rPr>
      </w:pPr>
      <w:r>
        <w:rPr>
          <w:rFonts w:hint="eastAsia"/>
        </w:rPr>
        <w:t>（特定個人情報の複製又は加工の禁止）</w:t>
      </w:r>
      <w:r>
        <w:rPr>
          <w:rFonts w:hint="eastAsia"/>
        </w:rPr>
        <w:t xml:space="preserve"> </w:t>
      </w:r>
    </w:p>
    <w:p>
      <w:pPr>
        <w:pStyle w:val="15"/>
        <w:spacing w:line="340" w:lineRule="exact"/>
        <w:ind w:left="214" w:hanging="214" w:hangingChars="100"/>
        <w:rPr>
          <w:rFonts w:hint="default"/>
        </w:rPr>
      </w:pPr>
      <w:r>
        <w:rPr>
          <w:rFonts w:hint="eastAsia"/>
        </w:rPr>
        <w:t>第４　受注者は、発注者が書面により許可した場合を除き、本件業務を行うために発注者から提供を受け、又は受注者自らが取得又は作成した特定個人情報について、複製又は加工を行ってはならない。</w:t>
      </w:r>
    </w:p>
    <w:p>
      <w:pPr>
        <w:pStyle w:val="15"/>
        <w:spacing w:line="340" w:lineRule="exact"/>
        <w:ind w:left="210" w:leftChars="100"/>
        <w:rPr>
          <w:rFonts w:hint="default"/>
        </w:rPr>
      </w:pPr>
      <w:r>
        <w:rPr>
          <w:rFonts w:hint="eastAsia"/>
        </w:rPr>
        <w:t>（特定個人情報の目的外利用・提供の禁止）</w:t>
      </w:r>
    </w:p>
    <w:p>
      <w:pPr>
        <w:pStyle w:val="15"/>
        <w:spacing w:line="340" w:lineRule="exact"/>
        <w:ind w:left="214" w:hanging="214" w:hangingChars="100"/>
        <w:rPr>
          <w:rFonts w:hint="default"/>
        </w:rPr>
      </w:pPr>
      <w:r>
        <w:rPr>
          <w:rFonts w:hint="eastAsia"/>
        </w:rPr>
        <w:t>第５　受注者は、業務において特定個人情報を取り扱う場合には、発注者が指示又は許可した利用方法に限定するものとする。また、発注者が指示した場合を除き、特定個人情報を第三者に提供してはならない。</w:t>
      </w:r>
    </w:p>
    <w:p>
      <w:pPr>
        <w:pStyle w:val="15"/>
        <w:spacing w:line="340" w:lineRule="exact"/>
        <w:ind w:left="210" w:leftChars="100"/>
        <w:rPr>
          <w:rFonts w:hint="default"/>
        </w:rPr>
      </w:pPr>
      <w:r>
        <w:rPr>
          <w:rFonts w:hint="eastAsia"/>
        </w:rPr>
        <w:t>（取得の制限）</w:t>
      </w:r>
    </w:p>
    <w:p>
      <w:pPr>
        <w:pStyle w:val="15"/>
        <w:spacing w:line="340" w:lineRule="exact"/>
        <w:ind w:left="214" w:hanging="214" w:hangingChars="100"/>
        <w:rPr>
          <w:rFonts w:hint="default"/>
        </w:rPr>
      </w:pPr>
      <w:r>
        <w:rPr>
          <w:rFonts w:hint="eastAsia"/>
        </w:rPr>
        <w:t>第６　受注者は、業務を行うに当たって個人情報を取得する場合には、業務を遂行するために必要な範囲として発注者が指定した範囲を超えて、個人情報の取得及び保有を行ってはならない。また、発注者が指示した場合を除き、受注者において特定個人情報の取得及び保有を行ってはならない。</w:t>
      </w:r>
    </w:p>
    <w:p>
      <w:pPr>
        <w:pStyle w:val="15"/>
        <w:spacing w:line="340" w:lineRule="exact"/>
        <w:ind w:left="210" w:leftChars="100"/>
        <w:rPr>
          <w:rFonts w:hint="default"/>
        </w:rPr>
      </w:pPr>
      <w:r>
        <w:rPr>
          <w:rFonts w:hint="eastAsia"/>
        </w:rPr>
        <w:t>（利用目的の明示）</w:t>
      </w:r>
    </w:p>
    <w:p>
      <w:pPr>
        <w:pStyle w:val="15"/>
        <w:spacing w:line="340" w:lineRule="exact"/>
        <w:ind w:left="214" w:hanging="214" w:hangingChars="100"/>
        <w:rPr>
          <w:rFonts w:hint="default"/>
        </w:rPr>
      </w:pPr>
      <w:r>
        <w:rPr>
          <w:rFonts w:hint="eastAsia"/>
        </w:rPr>
        <w:t>第７　受注者は、業務を行うに当たって本人から直接書面（電磁的記録を含む。）に記録された当該本人の個人情報を取得するときは、発注者の指示に従い、個人情報保護法第</w:t>
      </w:r>
      <w:r>
        <w:rPr>
          <w:rFonts w:hint="eastAsia"/>
        </w:rPr>
        <w:t>62</w:t>
      </w:r>
      <w:r>
        <w:rPr>
          <w:rFonts w:hint="eastAsia"/>
        </w:rPr>
        <w:t>条に規定する利用目的の明示等の必要な措置を行うものとする。</w:t>
      </w:r>
    </w:p>
    <w:p>
      <w:pPr>
        <w:pStyle w:val="15"/>
        <w:spacing w:line="340" w:lineRule="exact"/>
        <w:ind w:left="210" w:leftChars="100"/>
        <w:rPr>
          <w:rFonts w:hint="default"/>
        </w:rPr>
      </w:pPr>
      <w:r>
        <w:rPr>
          <w:rFonts w:hint="eastAsia"/>
        </w:rPr>
        <w:t>（安全管理措置）</w:t>
      </w:r>
    </w:p>
    <w:p>
      <w:pPr>
        <w:pStyle w:val="15"/>
        <w:spacing w:line="340" w:lineRule="exact"/>
        <w:ind w:left="214" w:hanging="214" w:hangingChars="100"/>
        <w:rPr>
          <w:rFonts w:hint="default"/>
        </w:rPr>
      </w:pPr>
      <w:r>
        <w:rPr>
          <w:rFonts w:hint="eastAsia"/>
        </w:rPr>
        <w:t>第８　受注者は、個人情報保護法第</w:t>
      </w:r>
      <w:r>
        <w:rPr>
          <w:rFonts w:hint="eastAsia"/>
        </w:rPr>
        <w:t>66</w:t>
      </w:r>
      <w:r>
        <w:rPr>
          <w:rFonts w:hint="eastAsia"/>
        </w:rPr>
        <w:t>条第２項及び番号法第</w:t>
      </w:r>
      <w:r>
        <w:rPr>
          <w:rFonts w:hint="eastAsia"/>
        </w:rPr>
        <w:t>12</w:t>
      </w:r>
      <w:r>
        <w:rPr>
          <w:rFonts w:hint="eastAsia"/>
        </w:rPr>
        <w:t>条の規定に従い、個人情報の漏えい、滅失又は毀損の防止その他の保有個人情報の安全管理のために必要かつ適切な措置を講じなければならない。</w:t>
      </w:r>
    </w:p>
    <w:p>
      <w:pPr>
        <w:pStyle w:val="15"/>
        <w:spacing w:line="340" w:lineRule="exact"/>
        <w:ind w:left="210" w:leftChars="100"/>
        <w:rPr>
          <w:rFonts w:hint="default"/>
        </w:rPr>
      </w:pPr>
      <w:r>
        <w:rPr>
          <w:rFonts w:hint="eastAsia"/>
        </w:rPr>
        <w:t>（教育の実施）</w:t>
      </w:r>
    </w:p>
    <w:p>
      <w:pPr>
        <w:pStyle w:val="15"/>
        <w:spacing w:line="340" w:lineRule="exact"/>
        <w:ind w:left="214" w:hanging="214" w:hangingChars="100"/>
        <w:rPr>
          <w:rFonts w:hint="default"/>
        </w:rPr>
      </w:pPr>
      <w:r>
        <w:rPr>
          <w:rFonts w:hint="eastAsia"/>
        </w:rPr>
        <w:t>第９　受注者は、個人情報取扱作業責任者及び従事者に対して、個人情報の保護及び個人情報取扱業務の適切な遂行のために必要な教育及び研修を実施しなければならない。また、特定個人情報を取り扱う業務の責任者及び従事者に対しては、特定個人情報を取り扱うに当たって必要な教育及び研修を実施しなければならない。</w:t>
      </w:r>
    </w:p>
    <w:p>
      <w:pPr>
        <w:pStyle w:val="15"/>
        <w:spacing w:line="340" w:lineRule="exact"/>
        <w:ind w:left="210" w:leftChars="100"/>
        <w:rPr>
          <w:rFonts w:hint="default"/>
        </w:rPr>
      </w:pPr>
      <w:r>
        <w:rPr>
          <w:rFonts w:hint="eastAsia"/>
        </w:rPr>
        <w:t>（特定個人情報の取扱いに係る届出）</w:t>
      </w:r>
    </w:p>
    <w:p>
      <w:pPr>
        <w:pStyle w:val="15"/>
        <w:spacing w:line="340" w:lineRule="exact"/>
        <w:ind w:left="214" w:hanging="214" w:hangingChars="100"/>
        <w:rPr>
          <w:rFonts w:hint="default"/>
        </w:rPr>
      </w:pPr>
      <w:r>
        <w:rPr>
          <w:rFonts w:hint="eastAsia"/>
        </w:rPr>
        <w:t>第</w:t>
      </w:r>
      <w:r>
        <w:rPr>
          <w:rFonts w:hint="eastAsia"/>
        </w:rPr>
        <w:t>10</w:t>
      </w:r>
      <w:r>
        <w:rPr>
          <w:rFonts w:hint="eastAsia"/>
        </w:rPr>
        <w:t>　受注者は、業務が番号法第</w:t>
      </w:r>
      <w:r>
        <w:rPr>
          <w:rFonts w:hint="eastAsia"/>
        </w:rPr>
        <w:t>10</w:t>
      </w:r>
      <w:r>
        <w:rPr>
          <w:rFonts w:hint="eastAsia"/>
        </w:rPr>
        <w:t>条第１項に規定する個人番号利用事務等（以下「個人番号利用事務等」という。）である場合には、特定個人情報の安全管理について内部における責任体制を構築し、その体制を維持するものとする。また、特定個人情報の安全管理に係る内部の組織体制の整備状況及び当該特定個人情報の取扱いに従事する者の指定の状況等について、業務開始前までに、別記様式「特定個人情報の取扱いに係る組織体制・従事者に関する届出書」により発注者に届け出なければならない。届け出た内容を変更しようとする場合も、同様とする。</w:t>
      </w:r>
    </w:p>
    <w:p>
      <w:pPr>
        <w:pStyle w:val="15"/>
        <w:spacing w:line="340" w:lineRule="exact"/>
        <w:ind w:left="210" w:leftChars="100"/>
        <w:rPr>
          <w:rFonts w:hint="default"/>
        </w:rPr>
      </w:pPr>
      <w:r>
        <w:rPr>
          <w:rFonts w:hint="eastAsia"/>
        </w:rPr>
        <w:t>（個人情報の取扱いに係る再委託等）</w:t>
      </w:r>
    </w:p>
    <w:p>
      <w:pPr>
        <w:pStyle w:val="15"/>
        <w:spacing w:line="340" w:lineRule="exact"/>
        <w:ind w:left="214" w:hanging="214" w:hangingChars="100"/>
        <w:rPr>
          <w:rFonts w:hint="default"/>
        </w:rPr>
      </w:pPr>
      <w:r>
        <w:rPr>
          <w:rFonts w:hint="eastAsia"/>
        </w:rPr>
        <w:t>第</w:t>
      </w:r>
      <w:r>
        <w:rPr>
          <w:rFonts w:hint="eastAsia"/>
        </w:rPr>
        <w:t>11</w:t>
      </w:r>
      <w:r>
        <w:rPr>
          <w:rFonts w:hint="eastAsia"/>
        </w:rPr>
        <w:t>　受注者は、発注者の書面による承諾を得て再委託等を行う場合には、再委託等の相手方に対し、本章の規定に基づく個人情報の取扱いに関する一切の義務を遵守させるものとし、再委託等の相手方の行為について、再委託等の相手方と連帯してその責任を負うものとする。</w:t>
      </w:r>
    </w:p>
    <w:p>
      <w:pPr>
        <w:pStyle w:val="15"/>
        <w:wordWrap w:val="1"/>
        <w:spacing w:line="340" w:lineRule="exact"/>
        <w:ind w:left="210" w:leftChars="100"/>
        <w:rPr>
          <w:rFonts w:hint="default" w:asciiTheme="minorEastAsia" w:hAnsiTheme="minorEastAsia" w:eastAsiaTheme="minorEastAsia"/>
        </w:rPr>
      </w:pPr>
      <w:r>
        <w:rPr>
          <w:rFonts w:hint="eastAsia" w:asciiTheme="minorEastAsia" w:hAnsiTheme="minorEastAsia" w:eastAsiaTheme="minorEastAsia"/>
        </w:rPr>
        <w:t>（個人番号利用事務等に係る再委託等の禁止）</w:t>
      </w:r>
    </w:p>
    <w:p>
      <w:pPr>
        <w:pStyle w:val="0"/>
        <w:wordWrap w:val="0"/>
        <w:autoSpaceDE w:val="0"/>
        <w:autoSpaceDN w:val="0"/>
        <w:spacing w:line="340" w:lineRule="exact"/>
        <w:ind w:left="210" w:hanging="210" w:hangingChars="100"/>
        <w:textAlignment w:val="auto"/>
        <w:rPr>
          <w:rFonts w:hint="default" w:asciiTheme="minorEastAsia" w:hAnsiTheme="minorEastAsia" w:eastAsiaTheme="minorEastAsia"/>
          <w:color w:val="auto"/>
          <w:kern w:val="0"/>
        </w:rPr>
      </w:pPr>
      <w:r>
        <w:rPr>
          <w:rFonts w:hint="eastAsia" w:asciiTheme="minorEastAsia" w:hAnsiTheme="minorEastAsia" w:eastAsiaTheme="minorEastAsia"/>
          <w:sz w:val="21"/>
        </w:rPr>
        <w:t>第</w:t>
      </w:r>
      <w:r>
        <w:rPr>
          <w:rFonts w:hint="eastAsia" w:asciiTheme="minorEastAsia" w:hAnsiTheme="minorEastAsia" w:eastAsiaTheme="minorEastAsia"/>
          <w:sz w:val="21"/>
        </w:rPr>
        <w:t>12</w:t>
      </w:r>
      <w:r>
        <w:rPr>
          <w:rFonts w:hint="eastAsia" w:asciiTheme="minorEastAsia" w:hAnsiTheme="minorEastAsia" w:eastAsiaTheme="minorEastAsia"/>
          <w:sz w:val="21"/>
        </w:rPr>
        <w:t>　個人番号利用事務等の再委託等は、受注者が再委託先における安全管理措置の内容や、監督方法、漏えい等の発生時の責任の所在等について、番号法や関係法令等に遵守していることを明らかにした上で書面により協議を行い、発注者が承諾した場合でなければ、認めない。</w:t>
      </w:r>
      <w:r>
        <w:rPr>
          <w:rFonts w:hint="eastAsia" w:asciiTheme="minorEastAsia" w:hAnsiTheme="minorEastAsia" w:eastAsiaTheme="minorEastAsia"/>
          <w:color w:val="auto"/>
        </w:rPr>
        <w:br w:type="page"/>
      </w:r>
    </w:p>
    <w:p>
      <w:pPr>
        <w:pStyle w:val="0"/>
        <w:rPr>
          <w:rFonts w:hint="default" w:asciiTheme="minorEastAsia" w:hAnsiTheme="minorEastAsia" w:eastAsiaTheme="minorEastAsia"/>
        </w:rPr>
      </w:pPr>
      <w:r>
        <w:rPr>
          <w:rFonts w:hint="eastAsia" w:asciiTheme="minorEastAsia" w:hAnsiTheme="minorEastAsia" w:eastAsiaTheme="minorEastAsia"/>
        </w:rPr>
        <w:t>別記様式</w:t>
      </w:r>
    </w:p>
    <w:p>
      <w:pPr>
        <w:pStyle w:val="0"/>
        <w:rPr>
          <w:rFonts w:hint="default" w:asciiTheme="minorEastAsia" w:hAnsiTheme="minorEastAsia" w:eastAsiaTheme="minorEastAsia"/>
        </w:rPr>
      </w:pP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特定個人情報の取扱いに係る組織体制・従事者に関する届出書（新規／変更）</w:t>
      </w:r>
    </w:p>
    <w:p>
      <w:pPr>
        <w:pStyle w:val="0"/>
        <w:rPr>
          <w:rFonts w:hint="default" w:asciiTheme="minorEastAsia" w:hAnsiTheme="minorEastAsia" w:eastAsiaTheme="minorEastAsia"/>
        </w:rPr>
      </w:pPr>
    </w:p>
    <w:p>
      <w:pPr>
        <w:pStyle w:val="0"/>
        <w:ind w:right="193" w:rightChars="92"/>
        <w:jc w:val="right"/>
        <w:rPr>
          <w:rFonts w:hint="default" w:asciiTheme="minorEastAsia" w:hAnsiTheme="minorEastAsia" w:eastAsiaTheme="minorEastAsia"/>
        </w:rPr>
      </w:pPr>
      <w:r>
        <w:rPr>
          <w:rFonts w:hint="eastAsia" w:asciiTheme="minorEastAsia" w:hAnsiTheme="minorEastAsia" w:eastAsiaTheme="minorEastAsia"/>
        </w:rPr>
        <w:t>　　年　　月　　日</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様</w:t>
      </w:r>
    </w:p>
    <w:p>
      <w:pPr>
        <w:pStyle w:val="0"/>
        <w:rPr>
          <w:rFonts w:hint="default" w:asciiTheme="minorEastAsia" w:hAnsiTheme="minorEastAsia" w:eastAsiaTheme="minorEastAsia"/>
        </w:rPr>
      </w:pPr>
    </w:p>
    <w:p>
      <w:pPr>
        <w:pStyle w:val="0"/>
        <w:ind w:firstLine="5040" w:firstLineChars="2400"/>
        <w:rPr>
          <w:rFonts w:hint="default" w:asciiTheme="minorEastAsia" w:hAnsiTheme="minorEastAsia" w:eastAsiaTheme="minorEastAsia"/>
        </w:rPr>
      </w:pPr>
      <w:r>
        <w:rPr>
          <w:rFonts w:hint="eastAsia" w:asciiTheme="minorEastAsia" w:hAnsiTheme="minorEastAsia" w:eastAsiaTheme="minorEastAsia"/>
        </w:rPr>
        <w:t>住　　　所</w:t>
      </w:r>
    </w:p>
    <w:p>
      <w:pPr>
        <w:pStyle w:val="0"/>
        <w:ind w:firstLine="5040" w:firstLineChars="2400"/>
        <w:rPr>
          <w:rFonts w:hint="default" w:asciiTheme="minorEastAsia" w:hAnsiTheme="minorEastAsia" w:eastAsiaTheme="minorEastAsia"/>
        </w:rPr>
      </w:pPr>
      <w:r>
        <w:rPr>
          <w:rFonts w:hint="eastAsia" w:asciiTheme="minorEastAsia" w:hAnsiTheme="minorEastAsia" w:eastAsiaTheme="minorEastAsia"/>
        </w:rPr>
        <w:t>受託業者名</w:t>
      </w:r>
    </w:p>
    <w:p>
      <w:pPr>
        <w:pStyle w:val="0"/>
        <w:tabs>
          <w:tab w:val="right" w:leader="none" w:pos="9070"/>
        </w:tabs>
        <w:ind w:firstLine="5040" w:firstLineChars="1800"/>
        <w:rPr>
          <w:rFonts w:hint="default" w:asciiTheme="minorEastAsia" w:hAnsiTheme="minorEastAsia" w:eastAsiaTheme="minorEastAsia"/>
          <w:kern w:val="0"/>
        </w:rPr>
      </w:pPr>
      <w:r>
        <w:rPr>
          <w:rFonts w:hint="eastAsia" w:asciiTheme="minorEastAsia" w:hAnsiTheme="minorEastAsia" w:eastAsiaTheme="minorEastAsia"/>
          <w:spacing w:val="35"/>
          <w:kern w:val="0"/>
          <w:fitText w:val="1050" w:id="1"/>
        </w:rPr>
        <w:t>代表者</w:t>
      </w:r>
      <w:r>
        <w:rPr>
          <w:rFonts w:hint="eastAsia" w:asciiTheme="minorEastAsia" w:hAnsiTheme="minorEastAsia" w:eastAsiaTheme="minorEastAsia"/>
          <w:kern w:val="0"/>
          <w:fitText w:val="1050" w:id="1"/>
        </w:rPr>
        <w:t>名</w:t>
      </w:r>
    </w:p>
    <w:p>
      <w:pPr>
        <w:pStyle w:val="0"/>
        <w:ind w:firstLine="210" w:firstLineChars="100"/>
        <w:rPr>
          <w:rFonts w:hint="default" w:asciiTheme="minorEastAsia" w:hAnsiTheme="minorEastAsia" w:eastAsiaTheme="minorEastAsia"/>
        </w:rPr>
      </w:pPr>
    </w:p>
    <w:p>
      <w:pPr>
        <w:pStyle w:val="0"/>
        <w:ind w:firstLine="210" w:firstLineChars="100"/>
        <w:rPr>
          <w:rFonts w:hint="default" w:asciiTheme="minorEastAsia" w:hAnsiTheme="minorEastAsia" w:eastAsiaTheme="minorEastAsia"/>
          <w:color w:val="auto"/>
        </w:rPr>
      </w:pPr>
      <w:r>
        <w:rPr>
          <w:rFonts w:hint="eastAsia" w:asciiTheme="minorEastAsia" w:hAnsiTheme="minorEastAsia" w:eastAsiaTheme="minorEastAsia"/>
        </w:rPr>
        <w:t>次の業務に係る特定個人情報の取扱いに係る組織体制及び特定個人情報取扱従事者について、次の</w:t>
      </w:r>
      <w:r>
        <w:rPr>
          <w:rFonts w:hint="eastAsia" w:asciiTheme="minorEastAsia" w:hAnsiTheme="minorEastAsia" w:eastAsiaTheme="minorEastAsia"/>
          <w:color w:val="auto"/>
        </w:rPr>
        <w:t>とおり届け出ます。</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特定個人情報の取扱いに当たっては番号法及び関連法令等を遵守します。</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rPr>
      </w:pPr>
      <w:r>
        <w:rPr>
          <w:rFonts w:hint="eastAsia" w:asciiTheme="minorEastAsia" w:hAnsiTheme="minorEastAsia" w:eastAsiaTheme="minorEastAsia"/>
        </w:rPr>
        <w:t>１　業務名</w:t>
      </w:r>
    </w:p>
    <w:tbl>
      <w:tblPr>
        <w:tblStyle w:val="32"/>
        <w:tblW w:w="0" w:type="auto"/>
        <w:tblInd w:w="421" w:type="dxa"/>
        <w:tblLayout w:type="fixed"/>
        <w:tblLook w:firstRow="1" w:lastRow="0" w:firstColumn="1" w:lastColumn="0" w:noHBand="0" w:noVBand="1" w:val="04A0"/>
      </w:tblPr>
      <w:tblGrid>
        <w:gridCol w:w="8505"/>
      </w:tblGrid>
      <w:tr>
        <w:trPr>
          <w:trHeight w:val="560" w:hRule="atLeast"/>
        </w:trPr>
        <w:tc>
          <w:tcPr>
            <w:tcW w:w="8505"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２　特定個人情報を取扱う部署等の組織体制</w:t>
      </w:r>
    </w:p>
    <w:tbl>
      <w:tblPr>
        <w:tblStyle w:val="32"/>
        <w:tblW w:w="0" w:type="auto"/>
        <w:tblInd w:w="421" w:type="dxa"/>
        <w:tblLayout w:type="fixed"/>
        <w:tblLook w:firstRow="1" w:lastRow="0" w:firstColumn="1" w:lastColumn="0" w:noHBand="0" w:noVBand="1" w:val="04A0"/>
      </w:tblPr>
      <w:tblGrid>
        <w:gridCol w:w="8505"/>
      </w:tblGrid>
      <w:tr>
        <w:trPr>
          <w:trHeight w:val="1426" w:hRule="atLeast"/>
        </w:trPr>
        <w:tc>
          <w:tcPr>
            <w:tcW w:w="8505"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３　特定個人情報取扱従事者</w:t>
      </w:r>
    </w:p>
    <w:p>
      <w:pPr>
        <w:pStyle w:val="0"/>
        <w:ind w:left="420" w:hanging="420" w:hangingChars="200"/>
        <w:rPr>
          <w:rFonts w:hint="default" w:asciiTheme="minorEastAsia" w:hAnsiTheme="minorEastAsia" w:eastAsiaTheme="minorEastAsia"/>
        </w:rPr>
      </w:pPr>
      <w:r>
        <w:rPr>
          <w:rFonts w:hint="eastAsia" w:asciiTheme="minorEastAsia" w:hAnsiTheme="minorEastAsia" w:eastAsiaTheme="minorEastAsia"/>
        </w:rPr>
        <w:t>（注）「役割・取扱範囲」には、特定個人情報取扱従事者の役割（責任者など）、取り扱う特定個人情報の範囲等を記載してください。</w:t>
      </w:r>
    </w:p>
    <w:tbl>
      <w:tblPr>
        <w:tblStyle w:val="32"/>
        <w:tblW w:w="0" w:type="auto"/>
        <w:tblInd w:w="421" w:type="dxa"/>
        <w:tblLayout w:type="fixed"/>
        <w:tblLook w:firstRow="1" w:lastRow="0" w:firstColumn="1" w:lastColumn="0" w:noHBand="0" w:noVBand="1" w:val="04A0"/>
      </w:tblPr>
      <w:tblGrid>
        <w:gridCol w:w="1984"/>
        <w:gridCol w:w="2126"/>
        <w:gridCol w:w="4395"/>
      </w:tblGrid>
      <w:tr>
        <w:trPr/>
        <w:tc>
          <w:tcPr>
            <w:tcW w:w="1984"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所属</w:t>
            </w:r>
          </w:p>
        </w:tc>
        <w:tc>
          <w:tcPr>
            <w:tcW w:w="2126"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氏名</w:t>
            </w:r>
          </w:p>
        </w:tc>
        <w:tc>
          <w:tcPr>
            <w:tcW w:w="4395"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役割・取扱範囲</w:t>
            </w:r>
          </w:p>
        </w:tc>
      </w:tr>
      <w:tr>
        <w:trPr/>
        <w:tc>
          <w:tcPr>
            <w:tcW w:w="1984" w:type="dxa"/>
            <w:vAlign w:val="top"/>
          </w:tcPr>
          <w:p>
            <w:pPr>
              <w:pStyle w:val="0"/>
              <w:rPr>
                <w:rFonts w:hint="default" w:asciiTheme="minorEastAsia" w:hAnsiTheme="minorEastAsia" w:eastAsiaTheme="minorEastAsia"/>
              </w:rPr>
            </w:pPr>
          </w:p>
        </w:tc>
        <w:tc>
          <w:tcPr>
            <w:tcW w:w="2126" w:type="dxa"/>
            <w:vAlign w:val="top"/>
          </w:tcPr>
          <w:p>
            <w:pPr>
              <w:pStyle w:val="0"/>
              <w:rPr>
                <w:rFonts w:hint="default" w:asciiTheme="minorEastAsia" w:hAnsiTheme="minorEastAsia" w:eastAsiaTheme="minorEastAsia"/>
              </w:rPr>
            </w:pPr>
          </w:p>
        </w:tc>
        <w:tc>
          <w:tcPr>
            <w:tcW w:w="4395" w:type="dxa"/>
            <w:vAlign w:val="top"/>
          </w:tcPr>
          <w:p>
            <w:pPr>
              <w:pStyle w:val="0"/>
              <w:rPr>
                <w:rFonts w:hint="default" w:asciiTheme="minorEastAsia" w:hAnsiTheme="minorEastAsia" w:eastAsiaTheme="minorEastAsia"/>
              </w:rPr>
            </w:pPr>
          </w:p>
        </w:tc>
      </w:tr>
      <w:tr>
        <w:trPr/>
        <w:tc>
          <w:tcPr>
            <w:tcW w:w="1984" w:type="dxa"/>
            <w:vAlign w:val="top"/>
          </w:tcPr>
          <w:p>
            <w:pPr>
              <w:pStyle w:val="0"/>
              <w:rPr>
                <w:rFonts w:hint="default" w:asciiTheme="minorEastAsia" w:hAnsiTheme="minorEastAsia" w:eastAsiaTheme="minorEastAsia"/>
              </w:rPr>
            </w:pPr>
          </w:p>
        </w:tc>
        <w:tc>
          <w:tcPr>
            <w:tcW w:w="2126" w:type="dxa"/>
            <w:vAlign w:val="top"/>
          </w:tcPr>
          <w:p>
            <w:pPr>
              <w:pStyle w:val="0"/>
              <w:rPr>
                <w:rFonts w:hint="default" w:asciiTheme="minorEastAsia" w:hAnsiTheme="minorEastAsia" w:eastAsiaTheme="minorEastAsia"/>
              </w:rPr>
            </w:pPr>
          </w:p>
        </w:tc>
        <w:tc>
          <w:tcPr>
            <w:tcW w:w="4395" w:type="dxa"/>
            <w:vAlign w:val="top"/>
          </w:tcPr>
          <w:p>
            <w:pPr>
              <w:pStyle w:val="0"/>
              <w:rPr>
                <w:rFonts w:hint="default" w:asciiTheme="minorEastAsia" w:hAnsiTheme="minorEastAsia" w:eastAsiaTheme="minorEastAsia"/>
              </w:rPr>
            </w:pPr>
          </w:p>
        </w:tc>
      </w:tr>
      <w:tr>
        <w:trPr/>
        <w:tc>
          <w:tcPr>
            <w:tcW w:w="1984" w:type="dxa"/>
            <w:vAlign w:val="top"/>
          </w:tcPr>
          <w:p>
            <w:pPr>
              <w:pStyle w:val="0"/>
              <w:rPr>
                <w:rFonts w:hint="default" w:asciiTheme="minorEastAsia" w:hAnsiTheme="minorEastAsia" w:eastAsiaTheme="minorEastAsia"/>
              </w:rPr>
            </w:pPr>
          </w:p>
        </w:tc>
        <w:tc>
          <w:tcPr>
            <w:tcW w:w="2126" w:type="dxa"/>
            <w:vAlign w:val="top"/>
          </w:tcPr>
          <w:p>
            <w:pPr>
              <w:pStyle w:val="0"/>
              <w:rPr>
                <w:rFonts w:hint="default" w:asciiTheme="minorEastAsia" w:hAnsiTheme="minorEastAsia" w:eastAsiaTheme="minorEastAsia"/>
              </w:rPr>
            </w:pPr>
          </w:p>
        </w:tc>
        <w:tc>
          <w:tcPr>
            <w:tcW w:w="4395" w:type="dxa"/>
            <w:vAlign w:val="top"/>
          </w:tcPr>
          <w:p>
            <w:pPr>
              <w:pStyle w:val="0"/>
              <w:rPr>
                <w:rFonts w:hint="default" w:asciiTheme="minorEastAsia" w:hAnsiTheme="minorEastAsia" w:eastAsiaTheme="minorEastAsia"/>
              </w:rPr>
            </w:pPr>
          </w:p>
        </w:tc>
      </w:tr>
      <w:tr>
        <w:trPr/>
        <w:tc>
          <w:tcPr>
            <w:tcW w:w="1984" w:type="dxa"/>
            <w:vAlign w:val="top"/>
          </w:tcPr>
          <w:p>
            <w:pPr>
              <w:pStyle w:val="0"/>
              <w:rPr>
                <w:rFonts w:hint="default" w:asciiTheme="minorEastAsia" w:hAnsiTheme="minorEastAsia" w:eastAsiaTheme="minorEastAsia"/>
              </w:rPr>
            </w:pPr>
          </w:p>
        </w:tc>
        <w:tc>
          <w:tcPr>
            <w:tcW w:w="2126" w:type="dxa"/>
            <w:vAlign w:val="top"/>
          </w:tcPr>
          <w:p>
            <w:pPr>
              <w:pStyle w:val="0"/>
              <w:rPr>
                <w:rFonts w:hint="default" w:asciiTheme="minorEastAsia" w:hAnsiTheme="minorEastAsia" w:eastAsiaTheme="minorEastAsia"/>
              </w:rPr>
            </w:pPr>
          </w:p>
        </w:tc>
        <w:tc>
          <w:tcPr>
            <w:tcW w:w="4395" w:type="dxa"/>
            <w:vAlign w:val="top"/>
          </w:tcPr>
          <w:p>
            <w:pPr>
              <w:pStyle w:val="0"/>
              <w:rPr>
                <w:rFonts w:hint="default" w:asciiTheme="minorEastAsia" w:hAnsiTheme="minorEastAsia" w:eastAsiaTheme="minorEastAsia"/>
              </w:rPr>
            </w:pPr>
          </w:p>
        </w:tc>
      </w:tr>
      <w:tr>
        <w:trPr/>
        <w:tc>
          <w:tcPr>
            <w:tcW w:w="1984" w:type="dxa"/>
            <w:vAlign w:val="top"/>
          </w:tcPr>
          <w:p>
            <w:pPr>
              <w:pStyle w:val="0"/>
              <w:rPr>
                <w:rFonts w:hint="default" w:asciiTheme="minorEastAsia" w:hAnsiTheme="minorEastAsia" w:eastAsiaTheme="minorEastAsia"/>
              </w:rPr>
            </w:pPr>
          </w:p>
        </w:tc>
        <w:tc>
          <w:tcPr>
            <w:tcW w:w="2126" w:type="dxa"/>
            <w:vAlign w:val="top"/>
          </w:tcPr>
          <w:p>
            <w:pPr>
              <w:pStyle w:val="0"/>
              <w:rPr>
                <w:rFonts w:hint="default" w:asciiTheme="minorEastAsia" w:hAnsiTheme="minorEastAsia" w:eastAsiaTheme="minorEastAsia"/>
              </w:rPr>
            </w:pPr>
          </w:p>
        </w:tc>
        <w:tc>
          <w:tcPr>
            <w:tcW w:w="4395" w:type="dxa"/>
            <w:vAlign w:val="top"/>
          </w:tcPr>
          <w:p>
            <w:pPr>
              <w:pStyle w:val="0"/>
              <w:rPr>
                <w:rFonts w:hint="default" w:asciiTheme="minorEastAsia" w:hAnsiTheme="minorEastAsia" w:eastAsiaTheme="minorEastAsia"/>
              </w:rPr>
            </w:pPr>
          </w:p>
        </w:tc>
      </w:tr>
      <w:tr>
        <w:trPr/>
        <w:tc>
          <w:tcPr>
            <w:tcW w:w="1984" w:type="dxa"/>
            <w:vAlign w:val="top"/>
          </w:tcPr>
          <w:p>
            <w:pPr>
              <w:pStyle w:val="0"/>
              <w:rPr>
                <w:rFonts w:hint="default" w:asciiTheme="minorEastAsia" w:hAnsiTheme="minorEastAsia" w:eastAsiaTheme="minorEastAsia"/>
              </w:rPr>
            </w:pPr>
          </w:p>
        </w:tc>
        <w:tc>
          <w:tcPr>
            <w:tcW w:w="2126" w:type="dxa"/>
            <w:vAlign w:val="top"/>
          </w:tcPr>
          <w:p>
            <w:pPr>
              <w:pStyle w:val="0"/>
              <w:rPr>
                <w:rFonts w:hint="default" w:asciiTheme="minorEastAsia" w:hAnsiTheme="minorEastAsia" w:eastAsiaTheme="minorEastAsia"/>
              </w:rPr>
            </w:pPr>
          </w:p>
        </w:tc>
        <w:tc>
          <w:tcPr>
            <w:tcW w:w="4395"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ind w:left="420" w:hanging="420" w:hangingChars="200"/>
        <w:rPr>
          <w:rFonts w:hint="default" w:asciiTheme="minorEastAsia" w:hAnsiTheme="minorEastAsia" w:eastAsiaTheme="minorEastAsia"/>
        </w:rPr>
      </w:pPr>
      <w:r>
        <w:rPr>
          <w:rFonts w:hint="eastAsia" w:asciiTheme="minorEastAsia" w:hAnsiTheme="minorEastAsia" w:eastAsiaTheme="minorEastAsia"/>
        </w:rPr>
        <w:t>４　漏えい等の事案発生時の体制及び対応方法</w:t>
      </w:r>
    </w:p>
    <w:tbl>
      <w:tblPr>
        <w:tblStyle w:val="32"/>
        <w:tblW w:w="0" w:type="auto"/>
        <w:tblInd w:w="421" w:type="dxa"/>
        <w:tblLayout w:type="fixed"/>
        <w:tblLook w:firstRow="1" w:lastRow="0" w:firstColumn="1" w:lastColumn="0" w:noHBand="0" w:noVBand="1" w:val="04A0"/>
      </w:tblPr>
      <w:tblGrid>
        <w:gridCol w:w="8505"/>
      </w:tblGrid>
      <w:tr>
        <w:trPr>
          <w:trHeight w:val="1450" w:hRule="atLeast"/>
        </w:trPr>
        <w:tc>
          <w:tcPr>
            <w:tcW w:w="8505" w:type="dxa"/>
            <w:vAlign w:val="top"/>
          </w:tcPr>
          <w:p>
            <w:pPr>
              <w:pStyle w:val="0"/>
              <w:rPr>
                <w:rFonts w:hint="default" w:asciiTheme="minorEastAsia" w:hAnsiTheme="minorEastAsia" w:eastAsiaTheme="minorEastAsia"/>
              </w:rPr>
            </w:pPr>
          </w:p>
        </w:tc>
      </w:tr>
    </w:tbl>
    <w:p>
      <w:pPr>
        <w:pStyle w:val="0"/>
        <w:ind w:left="420" w:hanging="420" w:hangingChars="200"/>
        <w:rPr>
          <w:rFonts w:hint="default" w:asciiTheme="minorEastAsia" w:hAnsiTheme="minorEastAsia" w:eastAsiaTheme="minorEastAsia"/>
        </w:rPr>
      </w:pPr>
    </w:p>
    <w:p>
      <w:pPr>
        <w:pStyle w:val="0"/>
        <w:ind w:left="420" w:hanging="420" w:hangingChars="200"/>
        <w:rPr>
          <w:rFonts w:hint="default" w:asciiTheme="minorEastAsia" w:hAnsiTheme="minorEastAsia" w:eastAsiaTheme="minorEastAsia"/>
        </w:rPr>
      </w:pPr>
      <w:r>
        <w:rPr>
          <w:rFonts w:hint="eastAsia" w:asciiTheme="minorEastAsia" w:hAnsiTheme="minorEastAsia" w:eastAsiaTheme="minorEastAsia"/>
        </w:rPr>
        <w:t>５　特定個人情報の取扱規程等整備及び従事者への周知状況（取扱規程の具体的な名称を含む）</w:t>
      </w:r>
    </w:p>
    <w:tbl>
      <w:tblPr>
        <w:tblStyle w:val="32"/>
        <w:tblW w:w="0" w:type="auto"/>
        <w:tblInd w:w="421" w:type="dxa"/>
        <w:tblLayout w:type="fixed"/>
        <w:tblLook w:firstRow="1" w:lastRow="0" w:firstColumn="1" w:lastColumn="0" w:noHBand="0" w:noVBand="1" w:val="04A0"/>
      </w:tblPr>
      <w:tblGrid>
        <w:gridCol w:w="8505"/>
      </w:tblGrid>
      <w:tr>
        <w:trPr>
          <w:trHeight w:val="1415" w:hRule="atLeast"/>
        </w:trPr>
        <w:tc>
          <w:tcPr>
            <w:tcW w:w="8505"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rPr>
      </w:pPr>
      <w:r>
        <w:rPr>
          <w:rFonts w:hint="eastAsia" w:asciiTheme="minorEastAsia" w:hAnsiTheme="minorEastAsia" w:eastAsiaTheme="minorEastAsia"/>
        </w:rPr>
        <w:t>６　特定個人情報保護に関する研修の実施状況（実施内容・実施時期・実施周期等）</w:t>
      </w:r>
    </w:p>
    <w:tbl>
      <w:tblPr>
        <w:tblStyle w:val="32"/>
        <w:tblW w:w="0" w:type="auto"/>
        <w:tblInd w:w="421" w:type="dxa"/>
        <w:tblLayout w:type="fixed"/>
        <w:tblLook w:firstRow="1" w:lastRow="0" w:firstColumn="1" w:lastColumn="0" w:noHBand="0" w:noVBand="1" w:val="04A0"/>
      </w:tblPr>
      <w:tblGrid>
        <w:gridCol w:w="8505"/>
      </w:tblGrid>
      <w:tr>
        <w:trPr>
          <w:trHeight w:val="1410" w:hRule="atLeast"/>
        </w:trPr>
        <w:tc>
          <w:tcPr>
            <w:tcW w:w="8505"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７　特定個人情報保護に係る内部点検・監査（内部・外部）の方法等</w:t>
      </w:r>
    </w:p>
    <w:tbl>
      <w:tblPr>
        <w:tblStyle w:val="32"/>
        <w:tblW w:w="0" w:type="auto"/>
        <w:tblInd w:w="421" w:type="dxa"/>
        <w:tblLayout w:type="fixed"/>
        <w:tblLook w:firstRow="1" w:lastRow="0" w:firstColumn="1" w:lastColumn="0" w:noHBand="0" w:noVBand="1" w:val="04A0"/>
      </w:tblPr>
      <w:tblGrid>
        <w:gridCol w:w="8505"/>
      </w:tblGrid>
      <w:tr>
        <w:trPr>
          <w:trHeight w:val="1436" w:hRule="atLeast"/>
        </w:trPr>
        <w:tc>
          <w:tcPr>
            <w:tcW w:w="8505"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８　業務において利用する特定個人情報を取り扱う作業場所等の管理体制</w:t>
      </w:r>
    </w:p>
    <w:p>
      <w:pPr>
        <w:pStyle w:val="0"/>
        <w:ind w:left="420" w:hanging="420"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（注）</w:t>
      </w:r>
      <w:r>
        <w:rPr>
          <w:rFonts w:hint="eastAsia" w:asciiTheme="minorEastAsia" w:hAnsiTheme="minorEastAsia" w:eastAsiaTheme="minorEastAsia"/>
        </w:rPr>
        <w:t>(1)</w:t>
      </w:r>
      <w:r>
        <w:rPr>
          <w:rFonts w:hint="eastAsia" w:asciiTheme="minorEastAsia" w:hAnsiTheme="minorEastAsia" w:eastAsiaTheme="minorEastAsia"/>
        </w:rPr>
        <w:t>から</w:t>
      </w:r>
      <w:r>
        <w:rPr>
          <w:rFonts w:hint="eastAsia" w:asciiTheme="minorEastAsia" w:hAnsiTheme="minorEastAsia" w:eastAsiaTheme="minorEastAsia"/>
        </w:rPr>
        <w:t>(3)</w:t>
      </w:r>
      <w:r>
        <w:rPr>
          <w:rFonts w:hint="eastAsia" w:asciiTheme="minorEastAsia" w:hAnsiTheme="minorEastAsia" w:eastAsiaTheme="minorEastAsia"/>
        </w:rPr>
        <w:t>について、作業場所が複数ある場合は、作業場所ごとに状況を記載してください。</w:t>
      </w: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作業場所の所在地</w:t>
      </w:r>
    </w:p>
    <w:tbl>
      <w:tblPr>
        <w:tblStyle w:val="32"/>
        <w:tblW w:w="0" w:type="auto"/>
        <w:tblInd w:w="421" w:type="dxa"/>
        <w:tblLayout w:type="fixed"/>
        <w:tblLook w:firstRow="1" w:lastRow="0" w:firstColumn="1" w:lastColumn="0" w:noHBand="0" w:noVBand="1" w:val="04A0"/>
      </w:tblPr>
      <w:tblGrid>
        <w:gridCol w:w="8505"/>
      </w:tblGrid>
      <w:tr>
        <w:trPr>
          <w:trHeight w:val="680" w:hRule="atLeast"/>
        </w:trPr>
        <w:tc>
          <w:tcPr>
            <w:tcW w:w="8505"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w:t>
            </w:r>
          </w:p>
        </w:tc>
      </w:tr>
    </w:tbl>
    <w:p>
      <w:pPr>
        <w:pStyle w:val="0"/>
        <w:rPr>
          <w:rFonts w:hint="default" w:asciiTheme="minorEastAsia" w:hAnsiTheme="minorEastAsia" w:eastAsiaTheme="minorEastAsia"/>
        </w:rPr>
      </w:pP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作業場所の入退室管理</w:t>
      </w:r>
    </w:p>
    <w:tbl>
      <w:tblPr>
        <w:tblStyle w:val="32"/>
        <w:tblW w:w="0" w:type="auto"/>
        <w:tblInd w:w="421" w:type="dxa"/>
        <w:tblLayout w:type="fixed"/>
        <w:tblLook w:firstRow="1" w:lastRow="0" w:firstColumn="1" w:lastColumn="0" w:noHBand="0" w:noVBand="1" w:val="04A0"/>
      </w:tblPr>
      <w:tblGrid>
        <w:gridCol w:w="8505"/>
      </w:tblGrid>
      <w:tr>
        <w:trPr>
          <w:trHeight w:val="1960" w:hRule="atLeast"/>
        </w:trPr>
        <w:tc>
          <w:tcPr>
            <w:tcW w:w="8505" w:type="dxa"/>
            <w:vAlign w:val="top"/>
          </w:tcPr>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①　作業場所の入室可能人数</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業務に係る従事者（責任者を含む。）のみ</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従事者以外の入室可　名（間仕切りや座席配置の工夫の状況等（　　　　　　　））</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②　入退室者の氏名及び時刻の記録</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なし（施錠のみ、身分証の提示のみ等）</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あり　□</w:t>
            </w:r>
            <w:r>
              <w:rPr>
                <w:rFonts w:hint="eastAsia" w:asciiTheme="minorEastAsia" w:hAnsiTheme="minorEastAsia" w:eastAsiaTheme="minorEastAsia"/>
              </w:rPr>
              <w:t xml:space="preserve"> </w:t>
            </w:r>
            <w:r>
              <w:rPr>
                <w:rFonts w:hint="eastAsia" w:asciiTheme="minorEastAsia" w:hAnsiTheme="minorEastAsia" w:eastAsiaTheme="minorEastAsia"/>
              </w:rPr>
              <w:t>用紙への記入　□</w:t>
            </w:r>
            <w:r>
              <w:rPr>
                <w:rFonts w:hint="eastAsia" w:asciiTheme="minorEastAsia" w:hAnsiTheme="minorEastAsia" w:eastAsiaTheme="minorEastAsia"/>
              </w:rPr>
              <w:t xml:space="preserve"> </w:t>
            </w:r>
            <w:r>
              <w:rPr>
                <w:rFonts w:hint="eastAsia" w:asciiTheme="minorEastAsia" w:hAnsiTheme="minorEastAsia" w:eastAsiaTheme="minorEastAsia"/>
              </w:rPr>
              <w:t>ＩＣカード等によりＩＤ等をシステムに記録</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カメラや生体認証等により特定個人の入退室時刻を記録</w:t>
            </w:r>
          </w:p>
          <w:p>
            <w:pPr>
              <w:pStyle w:val="0"/>
              <w:ind w:firstLine="1155" w:firstLineChars="55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その他（　　　　　　　　　　　　　　　　　　　　　　　　　　　　）</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その他（</w:t>
            </w:r>
            <w:r>
              <w:rPr>
                <w:rFonts w:hint="eastAsia" w:asciiTheme="minorEastAsia" w:hAnsiTheme="minorEastAsia" w:eastAsiaTheme="minorEastAsia"/>
              </w:rPr>
              <w:t xml:space="preserve"> </w:t>
            </w:r>
            <w:r>
              <w:rPr>
                <w:rFonts w:hint="eastAsia" w:asciiTheme="minorEastAsia" w:hAnsiTheme="minorEastAsia" w:eastAsiaTheme="minorEastAsia"/>
              </w:rPr>
              <w:t>　　　　　　　　　　　　　　　　　　　　　　　　　　　　　　　　）　　　　　　　　</w:t>
            </w:r>
            <w:r>
              <w:rPr>
                <w:rFonts w:hint="eastAsia" w:asciiTheme="minorEastAsia" w:hAnsiTheme="minorEastAsia" w:eastAsiaTheme="minorEastAsia"/>
              </w:rPr>
              <w:t xml:space="preserve"> </w:t>
            </w:r>
          </w:p>
        </w:tc>
      </w:tr>
    </w:tbl>
    <w:p>
      <w:pPr>
        <w:pStyle w:val="0"/>
        <w:rPr>
          <w:rFonts w:hint="default" w:asciiTheme="minorEastAsia" w:hAnsiTheme="minorEastAsia" w:eastAsiaTheme="minorEastAsia"/>
          <w:color w:val="auto"/>
        </w:rPr>
      </w:pP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特定個人情報の保管場所</w:t>
      </w:r>
    </w:p>
    <w:tbl>
      <w:tblPr>
        <w:tblStyle w:val="32"/>
        <w:tblW w:w="0" w:type="auto"/>
        <w:tblInd w:w="421" w:type="dxa"/>
        <w:tblLayout w:type="fixed"/>
        <w:tblLook w:firstRow="1" w:lastRow="0" w:firstColumn="1" w:lastColumn="0" w:noHBand="0" w:noVBand="1" w:val="04A0"/>
      </w:tblPr>
      <w:tblGrid>
        <w:gridCol w:w="8505"/>
      </w:tblGrid>
      <w:tr>
        <w:trPr>
          <w:trHeight w:val="2023" w:hRule="atLeast"/>
        </w:trPr>
        <w:tc>
          <w:tcPr>
            <w:tcW w:w="8505" w:type="dxa"/>
            <w:vAlign w:val="center"/>
          </w:tcPr>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①　紙媒体（用紙）</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鍵付き書庫　□</w:t>
            </w:r>
            <w:r>
              <w:rPr>
                <w:rFonts w:hint="eastAsia" w:asciiTheme="minorEastAsia" w:hAnsiTheme="minorEastAsia" w:eastAsiaTheme="minorEastAsia"/>
              </w:rPr>
              <w:t xml:space="preserve"> </w:t>
            </w:r>
            <w:r>
              <w:rPr>
                <w:rFonts w:hint="eastAsia" w:asciiTheme="minorEastAsia" w:hAnsiTheme="minorEastAsia" w:eastAsiaTheme="minorEastAsia"/>
              </w:rPr>
              <w:t>耐火金庫　□</w:t>
            </w:r>
            <w:r>
              <w:rPr>
                <w:rFonts w:hint="eastAsia" w:asciiTheme="minorEastAsia" w:hAnsiTheme="minorEastAsia" w:eastAsiaTheme="minorEastAsia"/>
              </w:rPr>
              <w:t xml:space="preserve"> </w:t>
            </w:r>
            <w:r>
              <w:rPr>
                <w:rFonts w:hint="eastAsia" w:asciiTheme="minorEastAsia" w:hAnsiTheme="minorEastAsia" w:eastAsiaTheme="minorEastAsia"/>
              </w:rPr>
              <w:t>専用の保管室　□</w:t>
            </w:r>
            <w:r>
              <w:rPr>
                <w:rFonts w:hint="eastAsia" w:asciiTheme="minorEastAsia" w:hAnsiTheme="minorEastAsia" w:eastAsiaTheme="minorEastAsia"/>
              </w:rPr>
              <w:t xml:space="preserve"> </w:t>
            </w:r>
            <w:r>
              <w:rPr>
                <w:rFonts w:hint="eastAsia" w:asciiTheme="minorEastAsia" w:hAnsiTheme="minorEastAsia" w:eastAsiaTheme="minorEastAsia"/>
              </w:rPr>
              <w:t>取扱いなし</w:t>
            </w:r>
          </w:p>
          <w:p>
            <w:pPr>
              <w:pStyle w:val="0"/>
              <w:autoSpaceDE w:val="0"/>
              <w:autoSpaceDN w:val="0"/>
              <w:ind w:firstLine="420"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その他（　　　　　　　　　　　　　　　　　　</w:t>
            </w:r>
            <w:r>
              <w:rPr>
                <w:rFonts w:hint="eastAsia" w:asciiTheme="minorEastAsia" w:hAnsiTheme="minorEastAsia" w:eastAsiaTheme="minorEastAsia"/>
              </w:rPr>
              <w:t xml:space="preserve"> </w:t>
            </w:r>
            <w:r>
              <w:rPr>
                <w:rFonts w:hint="eastAsia" w:asciiTheme="minorEastAsia" w:hAnsiTheme="minorEastAsia" w:eastAsiaTheme="minorEastAsia"/>
              </w:rPr>
              <w:t>　　　　　　　　　　　　　）</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②　電磁的媒体</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鍵付き書庫　□</w:t>
            </w:r>
            <w:r>
              <w:rPr>
                <w:rFonts w:hint="eastAsia" w:asciiTheme="minorEastAsia" w:hAnsiTheme="minorEastAsia" w:eastAsiaTheme="minorEastAsia"/>
              </w:rPr>
              <w:t xml:space="preserve"> </w:t>
            </w:r>
            <w:r>
              <w:rPr>
                <w:rFonts w:hint="eastAsia" w:asciiTheme="minorEastAsia" w:hAnsiTheme="minorEastAsia" w:eastAsiaTheme="minorEastAsia"/>
              </w:rPr>
              <w:t>耐火金庫　□</w:t>
            </w:r>
            <w:r>
              <w:rPr>
                <w:rFonts w:hint="eastAsia" w:asciiTheme="minorEastAsia" w:hAnsiTheme="minorEastAsia" w:eastAsiaTheme="minorEastAsia"/>
              </w:rPr>
              <w:t xml:space="preserve"> </w:t>
            </w:r>
            <w:r>
              <w:rPr>
                <w:rFonts w:hint="eastAsia" w:asciiTheme="minorEastAsia" w:hAnsiTheme="minorEastAsia" w:eastAsiaTheme="minorEastAsia"/>
              </w:rPr>
              <w:t>専用の保管室　□</w:t>
            </w:r>
            <w:r>
              <w:rPr>
                <w:rFonts w:hint="eastAsia" w:asciiTheme="minorEastAsia" w:hAnsiTheme="minorEastAsia" w:eastAsiaTheme="minorEastAsia"/>
              </w:rPr>
              <w:t xml:space="preserve"> </w:t>
            </w:r>
            <w:r>
              <w:rPr>
                <w:rFonts w:hint="eastAsia" w:asciiTheme="minorEastAsia" w:hAnsiTheme="minorEastAsia" w:eastAsiaTheme="minorEastAsia"/>
              </w:rPr>
              <w:t>取扱いなし</w:t>
            </w:r>
          </w:p>
          <w:p>
            <w:pPr>
              <w:pStyle w:val="0"/>
              <w:ind w:firstLine="420"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その他（　　　　　　　　　　　　　　　　　　</w:t>
            </w:r>
            <w:r>
              <w:rPr>
                <w:rFonts w:hint="eastAsia" w:asciiTheme="minorEastAsia" w:hAnsiTheme="minorEastAsia" w:eastAsiaTheme="minorEastAsia"/>
              </w:rPr>
              <w:t xml:space="preserve"> </w:t>
            </w:r>
            <w:r>
              <w:rPr>
                <w:rFonts w:hint="eastAsia" w:asciiTheme="minorEastAsia" w:hAnsiTheme="minorEastAsia" w:eastAsiaTheme="minorEastAsia"/>
              </w:rPr>
              <w:t>　　　　　　　　　　　　　）</w:t>
            </w:r>
          </w:p>
        </w:tc>
      </w:tr>
    </w:tbl>
    <w:p>
      <w:pPr>
        <w:pStyle w:val="0"/>
        <w:rPr>
          <w:rFonts w:hint="default" w:asciiTheme="minorEastAsia" w:hAnsiTheme="minorEastAsia" w:eastAsiaTheme="minorEastAsia"/>
        </w:rPr>
      </w:pP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特定個人情報の運搬方法</w:t>
      </w:r>
    </w:p>
    <w:tbl>
      <w:tblPr>
        <w:tblStyle w:val="32"/>
        <w:tblW w:w="0" w:type="auto"/>
        <w:tblInd w:w="421" w:type="dxa"/>
        <w:tblLayout w:type="fixed"/>
        <w:tblLook w:firstRow="1" w:lastRow="0" w:firstColumn="1" w:lastColumn="0" w:noHBand="0" w:noVBand="1" w:val="04A0"/>
      </w:tblPr>
      <w:tblGrid>
        <w:gridCol w:w="8505"/>
      </w:tblGrid>
      <w:tr>
        <w:trPr>
          <w:trHeight w:val="1971" w:hRule="atLeast"/>
        </w:trPr>
        <w:tc>
          <w:tcPr>
            <w:tcW w:w="8505" w:type="dxa"/>
            <w:vAlign w:val="center"/>
          </w:tcPr>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①　紙媒体（用紙）</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運搬を禁止し、又は行わない</w:t>
            </w:r>
          </w:p>
          <w:p>
            <w:pPr>
              <w:pStyle w:val="0"/>
              <w:autoSpaceDE w:val="0"/>
              <w:autoSpaceDN w:val="0"/>
              <w:ind w:firstLine="420"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その他（　　　　　　　　　　　　　　　　　　</w:t>
            </w:r>
            <w:r>
              <w:rPr>
                <w:rFonts w:hint="eastAsia" w:asciiTheme="minorEastAsia" w:hAnsiTheme="minorEastAsia" w:eastAsiaTheme="minorEastAsia"/>
              </w:rPr>
              <w:t xml:space="preserve"> </w:t>
            </w:r>
            <w:r>
              <w:rPr>
                <w:rFonts w:hint="eastAsia" w:asciiTheme="minorEastAsia" w:hAnsiTheme="minorEastAsia" w:eastAsiaTheme="minorEastAsia"/>
              </w:rPr>
              <w:t>　　　　　　　　　　　　　）</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②　電磁的媒体</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運搬を禁止し、又は行わない</w:t>
            </w:r>
          </w:p>
          <w:p>
            <w:pPr>
              <w:pStyle w:val="0"/>
              <w:ind w:firstLine="420"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その他（　　　　　　　　　　　　　　　　　　</w:t>
            </w:r>
            <w:r>
              <w:rPr>
                <w:rFonts w:hint="eastAsia" w:asciiTheme="minorEastAsia" w:hAnsiTheme="minorEastAsia" w:eastAsiaTheme="minorEastAsia"/>
              </w:rPr>
              <w:t xml:space="preserve"> </w:t>
            </w:r>
            <w:r>
              <w:rPr>
                <w:rFonts w:hint="eastAsia" w:asciiTheme="minorEastAsia" w:hAnsiTheme="minorEastAsia" w:eastAsiaTheme="minorEastAsia"/>
              </w:rPr>
              <w:t>　　　　　　　　　　　　　）</w:t>
            </w:r>
          </w:p>
        </w:tc>
      </w:tr>
    </w:tbl>
    <w:p>
      <w:pPr>
        <w:pStyle w:val="0"/>
        <w:ind w:firstLine="105" w:firstLineChars="50"/>
        <w:rPr>
          <w:rFonts w:hint="default" w:asciiTheme="minorEastAsia" w:hAnsiTheme="minorEastAsia" w:eastAsiaTheme="minorEastAsia"/>
          <w:color w:val="auto"/>
        </w:rPr>
      </w:pP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特定個人情報の送付方法</w:t>
      </w:r>
    </w:p>
    <w:tbl>
      <w:tblPr>
        <w:tblStyle w:val="32"/>
        <w:tblW w:w="0" w:type="auto"/>
        <w:tblInd w:w="421" w:type="dxa"/>
        <w:tblLayout w:type="fixed"/>
        <w:tblLook w:firstRow="1" w:lastRow="0" w:firstColumn="1" w:lastColumn="0" w:noHBand="0" w:noVBand="1" w:val="04A0"/>
      </w:tblPr>
      <w:tblGrid>
        <w:gridCol w:w="8505"/>
      </w:tblGrid>
      <w:tr>
        <w:trPr>
          <w:trHeight w:val="699" w:hRule="atLeast"/>
        </w:trPr>
        <w:tc>
          <w:tcPr>
            <w:tcW w:w="8505" w:type="dxa"/>
            <w:vAlign w:val="center"/>
          </w:tcPr>
          <w:p>
            <w:pPr>
              <w:pStyle w:val="0"/>
              <w:autoSpaceDE w:val="0"/>
              <w:autoSpaceDN w:val="0"/>
              <w:ind w:left="105" w:hanging="105" w:hangingChars="5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その都度発注者の指定を受けて行います。</w:t>
            </w:r>
          </w:p>
          <w:p>
            <w:pPr>
              <w:pStyle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その他（　　　　　　　　　　　　　　　　　　　　　　　　　　　　　　　　　）</w:t>
            </w:r>
          </w:p>
        </w:tc>
      </w:tr>
    </w:tbl>
    <w:p>
      <w:pPr>
        <w:pStyle w:val="0"/>
        <w:rPr>
          <w:rFonts w:hint="default" w:asciiTheme="minorEastAsia" w:hAnsiTheme="minorEastAsia" w:eastAsiaTheme="minorEastAsia"/>
        </w:rPr>
      </w:pP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　特定個人情報の廃棄方法</w:t>
      </w:r>
    </w:p>
    <w:tbl>
      <w:tblPr>
        <w:tblStyle w:val="32"/>
        <w:tblW w:w="0" w:type="auto"/>
        <w:tblInd w:w="421" w:type="dxa"/>
        <w:tblLayout w:type="fixed"/>
        <w:tblLook w:firstRow="1" w:lastRow="0" w:firstColumn="1" w:lastColumn="0" w:noHBand="0" w:noVBand="1" w:val="04A0"/>
      </w:tblPr>
      <w:tblGrid>
        <w:gridCol w:w="8505"/>
      </w:tblGrid>
      <w:tr>
        <w:trPr>
          <w:trHeight w:val="3251" w:hRule="atLeast"/>
        </w:trPr>
        <w:tc>
          <w:tcPr>
            <w:tcW w:w="8505" w:type="dxa"/>
            <w:vAlign w:val="center"/>
          </w:tcPr>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①　紙媒体（用紙）</w:t>
            </w:r>
          </w:p>
          <w:p>
            <w:pPr>
              <w:pStyle w:val="0"/>
              <w:autoSpaceDE w:val="0"/>
              <w:autoSpaceDN w:val="0"/>
              <w:ind w:left="315" w:leftChars="100" w:hanging="105" w:hangingChars="5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特記事項第１章第</w:t>
            </w:r>
            <w:r>
              <w:rPr>
                <w:rFonts w:hint="eastAsia" w:asciiTheme="minorEastAsia" w:hAnsiTheme="minorEastAsia" w:eastAsiaTheme="minorEastAsia"/>
              </w:rPr>
              <w:t>12</w:t>
            </w:r>
            <w:r>
              <w:rPr>
                <w:rFonts w:hint="eastAsia" w:asciiTheme="minorEastAsia" w:hAnsiTheme="minorEastAsia" w:eastAsiaTheme="minorEastAsia"/>
              </w:rPr>
              <w:t>の定めのとおり、業務における利用が不要となった時又は契約終了時のいずれか早い時に、速やかに裁断処理し、証明書を作成し、発注者に提出します。</w:t>
            </w:r>
          </w:p>
          <w:p>
            <w:pPr>
              <w:pStyle w:val="0"/>
              <w:autoSpaceDE w:val="0"/>
              <w:autoSpaceDN w:val="0"/>
              <w:ind w:left="315" w:leftChars="100" w:hanging="105" w:hangingChars="5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その他（　　　　　　　　　　　　　</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②　電磁的媒体</w:t>
            </w:r>
          </w:p>
          <w:p>
            <w:pPr>
              <w:pStyle w:val="0"/>
              <w:autoSpaceDE w:val="0"/>
              <w:autoSpaceDN w:val="0"/>
              <w:ind w:left="315" w:hanging="315" w:hangingChars="15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特記事項第１章第</w:t>
            </w:r>
            <w:r>
              <w:rPr>
                <w:rFonts w:hint="eastAsia" w:asciiTheme="minorEastAsia" w:hAnsiTheme="minorEastAsia" w:eastAsiaTheme="minorEastAsia"/>
              </w:rPr>
              <w:t>12</w:t>
            </w:r>
            <w:r>
              <w:rPr>
                <w:rFonts w:hint="eastAsia" w:asciiTheme="minorEastAsia" w:hAnsiTheme="minorEastAsia" w:eastAsiaTheme="minorEastAsia"/>
              </w:rPr>
              <w:t>の定めのとおり、業務における利用が不要となった時又は契約終了時のいずれか早い時に、速やかに、復元不可能な方法により削除し、</w:t>
            </w:r>
            <w:r>
              <w:rPr>
                <w:rFonts w:hint="eastAsia" w:asciiTheme="minorEastAsia" w:hAnsiTheme="minorEastAsia" w:eastAsiaTheme="minorEastAsia"/>
              </w:rPr>
              <w:t>CD-R</w:t>
            </w:r>
            <w:r>
              <w:rPr>
                <w:rFonts w:hint="eastAsia" w:asciiTheme="minorEastAsia" w:hAnsiTheme="minorEastAsia" w:eastAsiaTheme="minorEastAsia"/>
              </w:rPr>
              <w:t>等の外部記録媒体は物理的破壊を行った上で廃棄し、証明書を提出します。廃棄等に際し発注者が立会いを求めた場合には、これに応じます。</w:t>
            </w:r>
          </w:p>
          <w:p>
            <w:pPr>
              <w:pStyle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その他（　　　　　　　　　　　　　　　　　　</w:t>
            </w:r>
            <w:r>
              <w:rPr>
                <w:rFonts w:hint="eastAsia" w:asciiTheme="minorEastAsia" w:hAnsiTheme="minorEastAsia" w:eastAsiaTheme="minorEastAsia"/>
              </w:rPr>
              <w:t xml:space="preserve">             </w:t>
            </w:r>
            <w:r>
              <w:rPr>
                <w:rFonts w:hint="eastAsia" w:asciiTheme="minorEastAsia" w:hAnsiTheme="minorEastAsia" w:eastAsiaTheme="minorEastAsia"/>
              </w:rPr>
              <w:t>　　　　　　　　）</w:t>
            </w: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９　特定個人情報の電算処理における保護対策</w:t>
      </w:r>
    </w:p>
    <w:p>
      <w:pPr>
        <w:pStyle w:val="0"/>
        <w:ind w:firstLine="315" w:firstLineChars="150"/>
        <w:rPr>
          <w:rFonts w:hint="default" w:asciiTheme="minorEastAsia" w:hAnsiTheme="minorEastAsia" w:eastAsiaTheme="minorEastAsia"/>
        </w:rPr>
      </w:pPr>
      <w:r>
        <w:rPr>
          <w:rFonts w:hint="eastAsia" w:asciiTheme="minorEastAsia" w:hAnsiTheme="minorEastAsia" w:eastAsiaTheme="minorEastAsia"/>
        </w:rPr>
        <w:t>（注）紙媒体（用紙）のみ取り扱う業務を行う場合には記入不要です。</w:t>
      </w:r>
    </w:p>
    <w:p>
      <w:pPr>
        <w:pStyle w:val="0"/>
        <w:rPr>
          <w:rFonts w:hint="default" w:asciiTheme="minorEastAsia" w:hAnsiTheme="minorEastAsia" w:eastAsiaTheme="minorEastAsia"/>
        </w:rPr>
      </w:pP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外部からの不正アクセス対策</w:t>
      </w:r>
    </w:p>
    <w:tbl>
      <w:tblPr>
        <w:tblStyle w:val="32"/>
        <w:tblW w:w="0" w:type="auto"/>
        <w:tblInd w:w="421" w:type="dxa"/>
        <w:tblLayout w:type="fixed"/>
        <w:tblLook w:firstRow="1" w:lastRow="0" w:firstColumn="1" w:lastColumn="0" w:noHBand="0" w:noVBand="1" w:val="04A0"/>
      </w:tblPr>
      <w:tblGrid>
        <w:gridCol w:w="8505"/>
      </w:tblGrid>
      <w:tr>
        <w:trPr>
          <w:trHeight w:val="1442" w:hRule="atLeast"/>
        </w:trPr>
        <w:tc>
          <w:tcPr>
            <w:tcW w:w="8505" w:type="dxa"/>
            <w:vAlign w:val="top"/>
          </w:tcPr>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作業機器は外部と接続していない</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作業機器は外部と接続している</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接続方法：□</w:t>
            </w:r>
            <w:r>
              <w:rPr>
                <w:rFonts w:hint="eastAsia" w:asciiTheme="minorEastAsia" w:hAnsiTheme="minorEastAsia" w:eastAsiaTheme="minorEastAsia"/>
              </w:rPr>
              <w:t xml:space="preserve"> </w:t>
            </w:r>
            <w:r>
              <w:rPr>
                <w:rFonts w:hint="eastAsia" w:asciiTheme="minorEastAsia" w:hAnsiTheme="minorEastAsia" w:eastAsiaTheme="minorEastAsia"/>
              </w:rPr>
              <w:t>インターネット　□専用回線　□</w:t>
            </w:r>
            <w:r>
              <w:rPr>
                <w:rFonts w:hint="eastAsia" w:asciiTheme="minorEastAsia" w:hAnsiTheme="minorEastAsia" w:eastAsiaTheme="minorEastAsia"/>
              </w:rPr>
              <w:t xml:space="preserve"> </w:t>
            </w:r>
            <w:r>
              <w:rPr>
                <w:rFonts w:hint="eastAsia" w:asciiTheme="minorEastAsia" w:hAnsiTheme="minorEastAsia" w:eastAsiaTheme="minorEastAsia"/>
              </w:rPr>
              <w:t>その他（　　　　　　　　　　</w:t>
            </w:r>
            <w:r>
              <w:rPr>
                <w:rFonts w:hint="eastAsia" w:asciiTheme="minorEastAsia" w:hAnsiTheme="minorEastAsia" w:eastAsiaTheme="minorEastAsia"/>
              </w:rPr>
              <w:t xml:space="preserve"> </w:t>
            </w:r>
            <w:r>
              <w:rPr>
                <w:rFonts w:hint="eastAsia" w:asciiTheme="minorEastAsia" w:hAnsiTheme="minorEastAsia" w:eastAsiaTheme="minorEastAsia"/>
              </w:rPr>
              <w:t>　）</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通信の暗号化：□</w:t>
            </w:r>
            <w:r>
              <w:rPr>
                <w:rFonts w:hint="eastAsia" w:asciiTheme="minorEastAsia" w:hAnsiTheme="minorEastAsia" w:eastAsiaTheme="minorEastAsia"/>
              </w:rPr>
              <w:t xml:space="preserve"> </w:t>
            </w:r>
            <w:r>
              <w:rPr>
                <w:rFonts w:hint="eastAsia" w:asciiTheme="minorEastAsia" w:hAnsiTheme="minorEastAsia" w:eastAsiaTheme="minorEastAsia"/>
              </w:rPr>
              <w:t>している　□</w:t>
            </w:r>
            <w:r>
              <w:rPr>
                <w:rFonts w:hint="eastAsia" w:asciiTheme="minorEastAsia" w:hAnsiTheme="minorEastAsia" w:eastAsiaTheme="minorEastAsia"/>
              </w:rPr>
              <w:t xml:space="preserve"> </w:t>
            </w:r>
            <w:r>
              <w:rPr>
                <w:rFonts w:hint="eastAsia" w:asciiTheme="minorEastAsia" w:hAnsiTheme="minorEastAsia" w:eastAsiaTheme="minorEastAsia"/>
              </w:rPr>
              <w:t>していない</w:t>
            </w:r>
          </w:p>
          <w:p>
            <w:pPr>
              <w:pStyle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不正アクセス対策の具体的な方法</w:t>
            </w:r>
            <w:r>
              <w:rPr>
                <w:rFonts w:hint="eastAsia" w:asciiTheme="minorEastAsia" w:hAnsiTheme="minorEastAsia" w:eastAsiaTheme="minorEastAsia"/>
              </w:rPr>
              <w:t xml:space="preserve"> : (                                         )</w:t>
            </w:r>
          </w:p>
        </w:tc>
      </w:tr>
    </w:tbl>
    <w:p>
      <w:pPr>
        <w:pStyle w:val="0"/>
        <w:rPr>
          <w:rFonts w:hint="default" w:asciiTheme="minorEastAsia" w:hAnsiTheme="minorEastAsia" w:eastAsiaTheme="minorEastAsia"/>
        </w:rPr>
      </w:pP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アクセス制限の方法（</w:t>
      </w:r>
      <w:r>
        <w:rPr>
          <w:rFonts w:hint="eastAsia" w:asciiTheme="minorEastAsia" w:hAnsiTheme="minorEastAsia" w:eastAsiaTheme="minorEastAsia"/>
        </w:rPr>
        <w:t>ID</w:t>
      </w:r>
      <w:r>
        <w:rPr>
          <w:rFonts w:hint="eastAsia" w:asciiTheme="minorEastAsia" w:hAnsiTheme="minorEastAsia" w:eastAsiaTheme="minorEastAsia"/>
        </w:rPr>
        <w:t>・パスワード管理・生体認証等）</w:t>
      </w:r>
    </w:p>
    <w:tbl>
      <w:tblPr>
        <w:tblStyle w:val="32"/>
        <w:tblW w:w="0" w:type="auto"/>
        <w:tblInd w:w="421" w:type="dxa"/>
        <w:tblLayout w:type="fixed"/>
        <w:tblLook w:firstRow="1" w:lastRow="0" w:firstColumn="1" w:lastColumn="0" w:noHBand="0" w:noVBand="1" w:val="04A0"/>
      </w:tblPr>
      <w:tblGrid>
        <w:gridCol w:w="8505"/>
      </w:tblGrid>
      <w:tr>
        <w:trPr>
          <w:trHeight w:val="1465" w:hRule="atLeast"/>
        </w:trPr>
        <w:tc>
          <w:tcPr>
            <w:tcW w:w="8505"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アクセスログ（アクセスログの種類・ログの保存期間・分析手法等）</w:t>
      </w:r>
    </w:p>
    <w:tbl>
      <w:tblPr>
        <w:tblStyle w:val="32"/>
        <w:tblW w:w="0" w:type="auto"/>
        <w:tblInd w:w="421" w:type="dxa"/>
        <w:tblLayout w:type="fixed"/>
        <w:tblLook w:firstRow="1" w:lastRow="0" w:firstColumn="1" w:lastColumn="0" w:noHBand="0" w:noVBand="1" w:val="04A0"/>
      </w:tblPr>
      <w:tblGrid>
        <w:gridCol w:w="8505"/>
      </w:tblGrid>
      <w:tr>
        <w:trPr>
          <w:trHeight w:val="1550" w:hRule="atLeast"/>
        </w:trPr>
        <w:tc>
          <w:tcPr>
            <w:tcW w:w="8505"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その他の対策</w:t>
      </w:r>
    </w:p>
    <w:tbl>
      <w:tblPr>
        <w:tblStyle w:val="32"/>
        <w:tblW w:w="0" w:type="auto"/>
        <w:tblInd w:w="421" w:type="dxa"/>
        <w:tblLayout w:type="fixed"/>
        <w:tblLook w:firstRow="1" w:lastRow="0" w:firstColumn="1" w:lastColumn="0" w:noHBand="0" w:noVBand="1" w:val="04A0"/>
      </w:tblPr>
      <w:tblGrid>
        <w:gridCol w:w="8505"/>
      </w:tblGrid>
      <w:tr>
        <w:trPr>
          <w:trHeight w:val="1552" w:hRule="atLeast"/>
        </w:trPr>
        <w:tc>
          <w:tcPr>
            <w:tcW w:w="8505" w:type="dxa"/>
            <w:vAlign w:val="top"/>
          </w:tcPr>
          <w:p>
            <w:pPr>
              <w:pStyle w:val="0"/>
              <w:rPr>
                <w:rFonts w:hint="default" w:asciiTheme="minorEastAsia" w:hAnsiTheme="minorEastAsia" w:eastAsiaTheme="minorEastAsia"/>
              </w:rPr>
            </w:pPr>
          </w:p>
        </w:tc>
      </w:tr>
    </w:tbl>
    <w:p>
      <w:pPr>
        <w:pStyle w:val="0"/>
        <w:ind w:firstLine="105" w:firstLineChars="50"/>
        <w:rPr>
          <w:rFonts w:hint="default" w:asciiTheme="minorEastAsia" w:hAnsiTheme="minorEastAsia" w:eastAsiaTheme="minorEastAsia"/>
          <w:color w:val="FF0000"/>
        </w:rPr>
      </w:pPr>
    </w:p>
    <w:p>
      <w:pPr>
        <w:pStyle w:val="0"/>
        <w:ind w:firstLine="105" w:firstLineChars="50"/>
        <w:rPr>
          <w:rFonts w:hint="default" w:asciiTheme="minorEastAsia" w:hAnsiTheme="minorEastAsia" w:eastAsiaTheme="minorEastAsia"/>
          <w:color w:val="FF0000"/>
        </w:rPr>
      </w:pPr>
    </w:p>
    <w:p>
      <w:pPr>
        <w:pStyle w:val="0"/>
        <w:rPr>
          <w:rFonts w:hint="default"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　変更の内容及び理由</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（注）変更の場合は変更の内容及び理由を記載してください。</w:t>
      </w:r>
    </w:p>
    <w:tbl>
      <w:tblPr>
        <w:tblStyle w:val="32"/>
        <w:tblW w:w="0" w:type="auto"/>
        <w:tblInd w:w="421" w:type="dxa"/>
        <w:tblLayout w:type="fixed"/>
        <w:tblLook w:firstRow="1" w:lastRow="0" w:firstColumn="1" w:lastColumn="0" w:noHBand="0" w:noVBand="1" w:val="04A0"/>
      </w:tblPr>
      <w:tblGrid>
        <w:gridCol w:w="8505"/>
      </w:tblGrid>
      <w:tr>
        <w:trPr>
          <w:trHeight w:val="1760" w:hRule="atLeast"/>
        </w:trPr>
        <w:tc>
          <w:tcPr>
            <w:tcW w:w="8505"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【注意事項】</w:t>
      </w:r>
    </w:p>
    <w:p>
      <w:pPr>
        <w:pStyle w:val="0"/>
        <w:rPr>
          <w:rFonts w:hint="default" w:asciiTheme="minorEastAsia" w:hAnsiTheme="minorEastAsia" w:eastAsiaTheme="minorEastAsia"/>
        </w:rPr>
      </w:pPr>
      <w:r>
        <w:rPr>
          <w:rFonts w:hint="eastAsia" w:asciiTheme="minorEastAsia" w:hAnsiTheme="minorEastAsia" w:eastAsiaTheme="minorEastAsia"/>
        </w:rPr>
        <w:t>１　届出事項を変更しようとする場合には、再度届出を行ってください。</w:t>
      </w:r>
    </w:p>
    <w:p>
      <w:pPr>
        <w:pStyle w:val="0"/>
        <w:rPr>
          <w:rFonts w:hint="default" w:asciiTheme="minorEastAsia" w:hAnsiTheme="minorEastAsia" w:eastAsiaTheme="minorEastAsia"/>
        </w:rPr>
      </w:pPr>
      <w:r>
        <w:rPr>
          <w:rFonts w:hint="eastAsia" w:asciiTheme="minorEastAsia" w:hAnsiTheme="minorEastAsia" w:eastAsiaTheme="minorEastAsia"/>
        </w:rPr>
        <w:t>２　再委託等を行う場合には、あらかじめ発注者の書面による承諾を得る必要があります。</w:t>
      </w:r>
    </w:p>
    <w:p>
      <w:pPr>
        <w:pStyle w:val="0"/>
        <w:rPr>
          <w:rFonts w:hint="default" w:asciiTheme="minorEastAsia" w:hAnsiTheme="minorEastAsia" w:eastAsiaTheme="minorEastAsia"/>
        </w:rPr>
      </w:pPr>
      <w:r>
        <w:rPr>
          <w:rFonts w:hint="eastAsia" w:asciiTheme="minorEastAsia" w:hAnsiTheme="minorEastAsia" w:eastAsiaTheme="minorEastAsia"/>
        </w:rPr>
        <w:t>３　再委託先等がある場合には、当該再委託先等もこの届出書を提出する必要があります。</w:t>
      </w:r>
    </w:p>
    <w:p>
      <w:pPr>
        <w:pStyle w:val="0"/>
        <w:rPr>
          <w:rFonts w:hint="default" w:asciiTheme="minorEastAsia" w:hAnsiTheme="minorEastAsia" w:eastAsiaTheme="minorEastAsia"/>
        </w:rPr>
      </w:pPr>
    </w:p>
    <w:sectPr>
      <w:pgSz w:w="11906" w:h="16838"/>
      <w:pgMar w:top="1191" w:right="1418" w:bottom="1191" w:left="1418" w:header="720" w:footer="720" w:gutter="0"/>
      <w:cols w:space="720"/>
      <w:noEndnote w:val="1"/>
      <w:textDirection w:val="lrTb"/>
      <w:docGrid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doNotHyphenateCaps/>
  <w:defaultTableStyle w:val="32"/>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jc w:val="both"/>
      <w:textAlignment w:val="baseline"/>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オアシス"/>
    <w:next w:val="15"/>
    <w:link w:val="0"/>
    <w:uiPriority w:val="0"/>
    <w:pPr>
      <w:widowControl w:val="0"/>
      <w:wordWrap w:val="0"/>
      <w:autoSpaceDE w:val="0"/>
      <w:autoSpaceDN w:val="0"/>
      <w:adjustRightInd w:val="0"/>
      <w:spacing w:line="376" w:lineRule="exact"/>
      <w:jc w:val="both"/>
      <w:textAlignment w:val="baseline"/>
    </w:pPr>
    <w:rPr>
      <w:rFonts w:ascii="ＭＳ 明朝" w:hAnsi="ＭＳ 明朝"/>
      <w:spacing w:val="2"/>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annotation reference"/>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next w:val="22"/>
    <w:link w:val="21"/>
    <w:uiPriority w:val="0"/>
    <w:rPr>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next w:val="24"/>
    <w:link w:val="23"/>
    <w:uiPriority w:val="0"/>
    <w:rPr>
      <w:b w:val="1"/>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Hyperlink"/>
    <w:basedOn w:val="10"/>
    <w:next w:val="29"/>
    <w:link w:val="0"/>
    <w:uiPriority w:val="0"/>
    <w:rPr>
      <w:color w:val="0000FF" w:themeColor="hyperlink"/>
      <w:u w:val="single" w:color="auto"/>
    </w:rPr>
  </w:style>
  <w:style w:type="paragraph" w:styleId="30" w:customStyle="1">
    <w:name w:val="p"/>
    <w:basedOn w:val="0"/>
    <w:next w:val="30"/>
    <w:link w:val="0"/>
    <w:uiPriority w:val="0"/>
    <w:qFormat/>
    <w:pPr>
      <w:adjustRightInd w:val="1"/>
    </w:pPr>
    <w:rPr>
      <w:rFonts w:ascii="Times New Roman" w:hAnsi="Times New Roman"/>
      <w:sz w:val="24"/>
    </w:rPr>
  </w:style>
  <w:style w:type="table" w:styleId="31">
    <w:name w:val="Table Grid"/>
    <w:basedOn w:val="11"/>
    <w:next w:val="31"/>
    <w:link w:val="0"/>
    <w:uiPriority w:val="0"/>
    <w:rPr>
      <w:rFonts w:eastAsia="Times New Roman"/>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8</Pages>
  <Words>44</Words>
  <Characters>5444</Characters>
  <Application>JUST Note</Application>
  <Lines>275</Lines>
  <Paragraphs>139</Paragraphs>
  <CharactersWithSpaces>6017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2025-10-10T01:52:00Z</dcterms:created>
  <dcterms:modified xsi:type="dcterms:W3CDTF">2026-03-16T05:20:07Z</dcterms:modified>
  <cp:revision>2</cp:revision>
</cp:coreProperties>
</file>